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ОТЗЫВ НАУЧНОГО РУКОВОДИТЕЛЯ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на выпускную квалификационную работу студент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4 курса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кафедры системного программирования СПбГУ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  <w:t xml:space="preserve">Ковалева Марка Германовича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обучающ</w:t>
      </w:r>
      <w:r w:rsidDel="00000000" w:rsidR="00000000" w:rsidRPr="00000000">
        <w:rPr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по направлению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231000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09.03.04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программная инженерия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теме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Отслеживание и анализ пути сетевых пакетов в ядре Linux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Сетевой стек ядра Linux является одним из самых производительных, гибких и сложных в мире, стек по-прежнему активно развивается усилиями многих известных компаний. Поиск ошибок в сложных конфигурациях сетевого стека граничит с отладкой ядра. Использование отладочных средств не всегда доступно на промышленных системах, участвующих в реальном сетевом обмене.</w:t>
      </w:r>
    </w:p>
    <w:p w:rsidR="00000000" w:rsidDel="00000000" w:rsidP="00000000" w:rsidRDefault="00000000" w:rsidRPr="00000000" w14:paraId="0000000A">
      <w:pPr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В этой работе перед студентом Ковалевым М. Г. была поставлена цель разработать утилиту для анализа прохождения сетевых пакетов по стеку ядра Linux. Утилита должна позволять использование в промышленном окружении на “живой” системе, поскольку именно здесь встречаются самые сложные примеры неправильной конфигурации. Во время анализа, система должна продолжать функционировать без существенного изменения характеристик. </w:t>
      </w:r>
    </w:p>
    <w:p w:rsidR="00000000" w:rsidDel="00000000" w:rsidP="00000000" w:rsidRDefault="00000000" w:rsidRPr="00000000" w14:paraId="0000000B">
      <w:pPr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После декомпозиции высокоуровневых требований на конкретные составляющие и анализа  доступных технологий, студент остановил выбор  на eBPF. Такой выбор является в некотором роде естественным, но постановка задачи была специально расширена для получения результатов сравнительного анализа новой технологии в контексте данной работы. Во время подготовительной работы также был сделан подробный обзор технологии. Была создана утилита, удовлетворяющая изначальной цели. Для повышения переносимости реализация использует минимальное количество сторонних компонент, хотя это и не подчёркивается в тексте работы.</w:t>
      </w:r>
    </w:p>
    <w:p w:rsidR="00000000" w:rsidDel="00000000" w:rsidP="00000000" w:rsidRDefault="00000000" w:rsidRPr="00000000" w14:paraId="0000000C">
      <w:pPr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К недостаткам относится малое количество приведенных примеров, где работа могла бы оказаться полезной.</w:t>
      </w:r>
    </w:p>
    <w:p w:rsidR="00000000" w:rsidDel="00000000" w:rsidP="00000000" w:rsidRDefault="00000000" w:rsidRPr="00000000" w14:paraId="0000000D">
      <w:pPr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Работа велась планомерно, студент регулярно взаимодействовал с научным руководителем. Использование молодой технологии вызывало затруднения из-за малого количества документации, но в целом задачи были выполнены.</w:t>
      </w:r>
    </w:p>
    <w:p w:rsidR="00000000" w:rsidDel="00000000" w:rsidP="00000000" w:rsidRDefault="00000000" w:rsidRPr="00000000" w14:paraId="0000000E">
      <w:pPr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Работа заслуживает оценку “отлично”.</w:t>
      </w:r>
    </w:p>
    <w:p w:rsidR="00000000" w:rsidDel="00000000" w:rsidP="00000000" w:rsidRDefault="00000000" w:rsidRPr="00000000" w14:paraId="0000000F">
      <w:pPr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Терехов А. Н.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проф. каф. СП, д.ф.-м.н., проф.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Дата: </w:t>
      </w:r>
      <w:r w:rsidDel="00000000" w:rsidR="00000000" w:rsidRPr="00000000">
        <w:rPr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июня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г                                                             Подпись: __________________________</w:t>
      </w:r>
    </w:p>
    <w:sectPr>
      <w:pgSz w:h="16838" w:w="11906"/>
      <w:pgMar w:bottom="1134" w:top="1134" w:left="1680" w:right="8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  <w:ind w:firstLine="70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