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89F" w:rsidRPr="00BD6C6A" w:rsidRDefault="00CC789F" w:rsidP="00CC789F">
      <w:pPr>
        <w:jc w:val="center"/>
      </w:pPr>
      <w:r w:rsidRPr="00BD6C6A">
        <w:t xml:space="preserve">САНКТ-ПЕТЕРБУРГСКИЙ </w:t>
      </w:r>
      <w:r w:rsidRPr="00CC789F">
        <w:t>ГОСУДАРСТВЕННЫЙ</w:t>
      </w:r>
      <w:r w:rsidRPr="00BD6C6A">
        <w:t xml:space="preserve"> УНИВЕРСИТЕТ</w:t>
      </w:r>
    </w:p>
    <w:p w:rsidR="00AC00E3" w:rsidRPr="00CC789F" w:rsidRDefault="00AC00E3" w:rsidP="00AC00E3">
      <w:pPr>
        <w:jc w:val="center"/>
        <w:rPr>
          <w:szCs w:val="28"/>
        </w:rPr>
      </w:pPr>
      <w:r w:rsidRPr="00CC789F">
        <w:rPr>
          <w:szCs w:val="28"/>
        </w:rPr>
        <w:t>Математико-механический факультет</w:t>
      </w:r>
    </w:p>
    <w:p w:rsidR="00AC00E3" w:rsidRPr="00347515" w:rsidRDefault="00AC00E3" w:rsidP="00AC00E3">
      <w:pPr>
        <w:jc w:val="center"/>
        <w:rPr>
          <w:szCs w:val="28"/>
        </w:rPr>
      </w:pPr>
    </w:p>
    <w:p w:rsidR="00AC00E3" w:rsidRPr="00347515" w:rsidRDefault="00AC00E3" w:rsidP="00AC00E3">
      <w:pPr>
        <w:jc w:val="center"/>
        <w:rPr>
          <w:szCs w:val="28"/>
        </w:rPr>
      </w:pPr>
      <w:r w:rsidRPr="00347515">
        <w:rPr>
          <w:szCs w:val="28"/>
        </w:rPr>
        <w:t>Кафедра системного программирования</w:t>
      </w:r>
    </w:p>
    <w:p w:rsidR="00AC00E3" w:rsidRPr="00347515" w:rsidRDefault="00AC00E3" w:rsidP="00AC00E3">
      <w:pPr>
        <w:jc w:val="left"/>
        <w:rPr>
          <w:szCs w:val="28"/>
        </w:rPr>
      </w:pPr>
    </w:p>
    <w:p w:rsidR="00AC00E3" w:rsidRPr="00347515" w:rsidRDefault="00AC00E3" w:rsidP="00AC00E3">
      <w:pPr>
        <w:jc w:val="center"/>
        <w:rPr>
          <w:szCs w:val="28"/>
        </w:rPr>
      </w:pPr>
    </w:p>
    <w:p w:rsidR="00AC00E3" w:rsidRPr="00D5447C" w:rsidRDefault="00AC00E3" w:rsidP="00AC00E3">
      <w:pPr>
        <w:jc w:val="center"/>
        <w:rPr>
          <w:caps/>
          <w:sz w:val="36"/>
          <w:szCs w:val="36"/>
        </w:rPr>
      </w:pPr>
      <w:r w:rsidRPr="00347515">
        <w:rPr>
          <w:szCs w:val="28"/>
        </w:rPr>
        <w:br/>
      </w:r>
      <w:bookmarkStart w:id="0" w:name="OLE_LINK1"/>
      <w:bookmarkStart w:id="1" w:name="OLE_LINK2"/>
      <w:r w:rsidR="00F5304F" w:rsidRPr="00D5447C">
        <w:rPr>
          <w:caps/>
          <w:sz w:val="36"/>
          <w:szCs w:val="36"/>
        </w:rPr>
        <w:t>Решение задач</w:t>
      </w:r>
      <w:r w:rsidRPr="00D5447C">
        <w:rPr>
          <w:caps/>
          <w:sz w:val="36"/>
          <w:szCs w:val="36"/>
        </w:rPr>
        <w:t xml:space="preserve"> интеграции </w:t>
      </w:r>
      <w:r w:rsidR="00B739E9" w:rsidRPr="00D5447C">
        <w:rPr>
          <w:caps/>
          <w:sz w:val="36"/>
          <w:szCs w:val="36"/>
        </w:rPr>
        <w:t>программных</w:t>
      </w:r>
      <w:r w:rsidRPr="00D5447C">
        <w:rPr>
          <w:caps/>
          <w:sz w:val="36"/>
          <w:szCs w:val="36"/>
        </w:rPr>
        <w:t xml:space="preserve"> решений в финансовой индустрии</w:t>
      </w:r>
    </w:p>
    <w:bookmarkEnd w:id="0"/>
    <w:bookmarkEnd w:id="1"/>
    <w:p w:rsidR="00AC00E3" w:rsidRPr="00347515" w:rsidRDefault="00AC00E3" w:rsidP="00AC00E3">
      <w:pPr>
        <w:jc w:val="center"/>
        <w:rPr>
          <w:szCs w:val="28"/>
        </w:rPr>
      </w:pPr>
    </w:p>
    <w:p w:rsidR="00AC00E3" w:rsidRPr="00347515" w:rsidRDefault="00AC00E3" w:rsidP="00AC00E3">
      <w:pPr>
        <w:jc w:val="left"/>
        <w:rPr>
          <w:szCs w:val="28"/>
        </w:rPr>
      </w:pPr>
    </w:p>
    <w:p w:rsidR="00AC00E3" w:rsidRPr="00347515" w:rsidRDefault="00AC00E3" w:rsidP="00AC00E3">
      <w:pPr>
        <w:spacing w:before="240" w:line="360" w:lineRule="auto"/>
        <w:jc w:val="center"/>
        <w:rPr>
          <w:szCs w:val="28"/>
        </w:rPr>
      </w:pPr>
      <w:r w:rsidRPr="00347515">
        <w:rPr>
          <w:szCs w:val="28"/>
        </w:rPr>
        <w:t>Дипломная работа студента 545 группы</w:t>
      </w:r>
      <w:r w:rsidRPr="00347515">
        <w:rPr>
          <w:szCs w:val="28"/>
        </w:rPr>
        <w:br/>
        <w:t>Миллера Дмитрия Григорьевича</w:t>
      </w:r>
    </w:p>
    <w:p w:rsidR="00AC00E3" w:rsidRPr="00347515" w:rsidRDefault="00AC00E3" w:rsidP="00AC00E3">
      <w:pPr>
        <w:jc w:val="left"/>
        <w:rPr>
          <w:szCs w:val="28"/>
        </w:rPr>
      </w:pPr>
    </w:p>
    <w:p w:rsidR="00AC00E3" w:rsidRPr="00347515" w:rsidRDefault="00AC00E3" w:rsidP="00AC00E3">
      <w:pPr>
        <w:ind w:firstLine="1134"/>
        <w:jc w:val="left"/>
        <w:rPr>
          <w:szCs w:val="28"/>
        </w:rPr>
      </w:pPr>
    </w:p>
    <w:p w:rsidR="00CC789F" w:rsidRPr="00D5447C" w:rsidRDefault="00AC00E3" w:rsidP="00D62BAC">
      <w:pPr>
        <w:ind w:firstLine="720"/>
        <w:jc w:val="left"/>
        <w:rPr>
          <w:szCs w:val="28"/>
        </w:rPr>
      </w:pPr>
      <w:r w:rsidRPr="00347515">
        <w:rPr>
          <w:szCs w:val="28"/>
        </w:rPr>
        <w:t>Научный руководитель</w:t>
      </w:r>
      <w:r w:rsidRPr="00B223C1">
        <w:rPr>
          <w:szCs w:val="28"/>
        </w:rPr>
        <w:tab/>
      </w:r>
      <w:r w:rsidRPr="00B223C1">
        <w:rPr>
          <w:szCs w:val="28"/>
        </w:rPr>
        <w:tab/>
      </w:r>
      <w:r w:rsidRPr="00347515">
        <w:rPr>
          <w:szCs w:val="28"/>
        </w:rPr>
        <w:t>………………</w:t>
      </w:r>
      <w:r w:rsidRPr="00347515">
        <w:rPr>
          <w:szCs w:val="28"/>
        </w:rPr>
        <w:tab/>
      </w:r>
      <w:r w:rsidR="00CC789F">
        <w:rPr>
          <w:szCs w:val="28"/>
        </w:rPr>
        <w:t>д.ф.-м.н., проф.</w:t>
      </w:r>
      <w:r w:rsidR="00CC789F" w:rsidRPr="00CC789F">
        <w:rPr>
          <w:szCs w:val="28"/>
        </w:rPr>
        <w:t xml:space="preserve"> </w:t>
      </w:r>
    </w:p>
    <w:p w:rsidR="00AC00E3" w:rsidRPr="00347515" w:rsidRDefault="00AC00E3" w:rsidP="00CC789F">
      <w:pPr>
        <w:ind w:left="5760" w:firstLine="720"/>
        <w:jc w:val="left"/>
        <w:rPr>
          <w:szCs w:val="28"/>
        </w:rPr>
      </w:pPr>
      <w:r w:rsidRPr="00347515">
        <w:rPr>
          <w:szCs w:val="28"/>
        </w:rPr>
        <w:t>А.Н.Терехов</w:t>
      </w:r>
    </w:p>
    <w:p w:rsidR="00AC00E3" w:rsidRPr="00347515" w:rsidRDefault="00AC00E3" w:rsidP="00517C7B">
      <w:pPr>
        <w:jc w:val="left"/>
        <w:rPr>
          <w:szCs w:val="28"/>
        </w:rPr>
      </w:pPr>
    </w:p>
    <w:p w:rsidR="00D62BAC" w:rsidRPr="002E143B" w:rsidRDefault="00CC789F" w:rsidP="00D62BAC">
      <w:pPr>
        <w:ind w:firstLine="720"/>
        <w:jc w:val="left"/>
      </w:pPr>
      <w:r>
        <w:rPr>
          <w:szCs w:val="28"/>
        </w:rPr>
        <w:t>Рецензент</w:t>
      </w:r>
      <w:r w:rsidRPr="002E143B">
        <w:rPr>
          <w:szCs w:val="28"/>
        </w:rPr>
        <w:tab/>
      </w:r>
      <w:r w:rsidRPr="002E143B">
        <w:rPr>
          <w:szCs w:val="28"/>
        </w:rPr>
        <w:tab/>
      </w:r>
      <w:r w:rsidRPr="002E143B">
        <w:rPr>
          <w:szCs w:val="28"/>
        </w:rPr>
        <w:tab/>
      </w:r>
      <w:r w:rsidRPr="002E143B">
        <w:rPr>
          <w:szCs w:val="28"/>
        </w:rPr>
        <w:tab/>
        <w:t>………………</w:t>
      </w:r>
      <w:r w:rsidRPr="002E143B">
        <w:rPr>
          <w:szCs w:val="28"/>
        </w:rPr>
        <w:tab/>
      </w:r>
      <w:r w:rsidR="00D62BAC" w:rsidRPr="00D62BAC">
        <w:t>к</w:t>
      </w:r>
      <w:r w:rsidR="00D62BAC" w:rsidRPr="002E143B">
        <w:t>.</w:t>
      </w:r>
      <w:r w:rsidR="00D62BAC" w:rsidRPr="00D62BAC">
        <w:t>ф</w:t>
      </w:r>
      <w:r w:rsidR="00D62BAC" w:rsidRPr="002E143B">
        <w:t>-</w:t>
      </w:r>
      <w:r w:rsidR="00D62BAC" w:rsidRPr="00D62BAC">
        <w:t>м</w:t>
      </w:r>
      <w:r w:rsidR="00D62BAC" w:rsidRPr="002E143B">
        <w:t>.</w:t>
      </w:r>
      <w:r w:rsidR="00D62BAC" w:rsidRPr="00D62BAC">
        <w:t>н</w:t>
      </w:r>
      <w:r w:rsidR="00D62BAC" w:rsidRPr="002E143B">
        <w:t xml:space="preserve">, </w:t>
      </w:r>
      <w:r w:rsidR="002E143B">
        <w:t>доцент</w:t>
      </w:r>
    </w:p>
    <w:p w:rsidR="00D62BAC" w:rsidRPr="00D62BAC" w:rsidRDefault="00D62BAC" w:rsidP="00517C7B">
      <w:pPr>
        <w:ind w:firstLine="720"/>
        <w:jc w:val="left"/>
        <w:rPr>
          <w:szCs w:val="28"/>
        </w:rPr>
      </w:pPr>
      <w:r w:rsidRPr="00D62BAC">
        <w:tab/>
      </w:r>
      <w:r w:rsidRPr="00D62BAC">
        <w:tab/>
      </w:r>
      <w:r w:rsidRPr="00D62BAC">
        <w:tab/>
      </w:r>
      <w:r w:rsidRPr="00D62BAC">
        <w:tab/>
      </w:r>
      <w:r w:rsidRPr="00D62BAC">
        <w:tab/>
      </w:r>
      <w:r w:rsidRPr="00D62BAC">
        <w:tab/>
      </w:r>
      <w:r w:rsidRPr="00D62BAC">
        <w:tab/>
      </w:r>
      <w:r w:rsidRPr="00D62BAC">
        <w:tab/>
      </w:r>
      <w:r>
        <w:t>А.Н. Иванов</w:t>
      </w:r>
    </w:p>
    <w:p w:rsidR="00AC00E3" w:rsidRPr="002E143B" w:rsidRDefault="00AC00E3" w:rsidP="00D62BAC">
      <w:pPr>
        <w:tabs>
          <w:tab w:val="left" w:pos="2602"/>
        </w:tabs>
        <w:jc w:val="left"/>
        <w:rPr>
          <w:szCs w:val="28"/>
        </w:rPr>
      </w:pPr>
    </w:p>
    <w:p w:rsidR="00CC789F" w:rsidRPr="00CC789F" w:rsidRDefault="00CC789F" w:rsidP="00CC789F">
      <w:pPr>
        <w:ind w:left="720"/>
        <w:jc w:val="left"/>
        <w:rPr>
          <w:szCs w:val="28"/>
        </w:rPr>
      </w:pPr>
      <w:r w:rsidRPr="00347515">
        <w:rPr>
          <w:szCs w:val="28"/>
        </w:rPr>
        <w:t>“Допустить к защите”</w:t>
      </w:r>
      <w:r w:rsidRPr="00347515">
        <w:rPr>
          <w:szCs w:val="28"/>
        </w:rPr>
        <w:br/>
        <w:t>заведующий кафедрой,</w:t>
      </w:r>
      <w:r w:rsidRPr="00CC789F">
        <w:rPr>
          <w:szCs w:val="28"/>
        </w:rPr>
        <w:tab/>
      </w:r>
      <w:r w:rsidRPr="00CC789F">
        <w:rPr>
          <w:szCs w:val="28"/>
        </w:rPr>
        <w:tab/>
      </w:r>
      <w:r w:rsidR="00AC00E3" w:rsidRPr="00347515">
        <w:rPr>
          <w:szCs w:val="28"/>
        </w:rPr>
        <w:t>………………</w:t>
      </w:r>
      <w:r w:rsidR="00AC00E3" w:rsidRPr="00347515">
        <w:rPr>
          <w:szCs w:val="28"/>
        </w:rPr>
        <w:tab/>
      </w:r>
      <w:r>
        <w:rPr>
          <w:szCs w:val="28"/>
        </w:rPr>
        <w:t xml:space="preserve">д.ф.-м.н., проф. </w:t>
      </w:r>
    </w:p>
    <w:p w:rsidR="00AC00E3" w:rsidRPr="00D62BAC" w:rsidRDefault="00AC00E3" w:rsidP="00CC789F">
      <w:pPr>
        <w:ind w:left="5760" w:firstLine="720"/>
        <w:jc w:val="left"/>
        <w:rPr>
          <w:szCs w:val="28"/>
        </w:rPr>
      </w:pPr>
      <w:r w:rsidRPr="00347515">
        <w:rPr>
          <w:szCs w:val="28"/>
        </w:rPr>
        <w:t>А.Н.Терехов</w:t>
      </w:r>
    </w:p>
    <w:p w:rsidR="00D5447C" w:rsidRPr="00D62BAC" w:rsidRDefault="00D5447C" w:rsidP="00AC00E3">
      <w:pPr>
        <w:jc w:val="center"/>
        <w:rPr>
          <w:szCs w:val="28"/>
        </w:rPr>
      </w:pPr>
    </w:p>
    <w:p w:rsidR="00D5447C" w:rsidRPr="00D62BAC" w:rsidRDefault="00D5447C" w:rsidP="00AC00E3">
      <w:pPr>
        <w:jc w:val="center"/>
        <w:rPr>
          <w:szCs w:val="28"/>
        </w:rPr>
      </w:pPr>
    </w:p>
    <w:p w:rsidR="00AC00E3" w:rsidRPr="00D62BAC" w:rsidRDefault="00AC00E3" w:rsidP="00AC00E3">
      <w:pPr>
        <w:jc w:val="center"/>
        <w:rPr>
          <w:szCs w:val="28"/>
        </w:rPr>
      </w:pPr>
      <w:r w:rsidRPr="00347515">
        <w:rPr>
          <w:szCs w:val="28"/>
        </w:rPr>
        <w:t>Санкт</w:t>
      </w:r>
      <w:r w:rsidRPr="00D62BAC">
        <w:rPr>
          <w:szCs w:val="28"/>
        </w:rPr>
        <w:t>-</w:t>
      </w:r>
      <w:r w:rsidRPr="00347515">
        <w:rPr>
          <w:szCs w:val="28"/>
        </w:rPr>
        <w:t>Петербург</w:t>
      </w:r>
    </w:p>
    <w:p w:rsidR="00AC00E3" w:rsidRPr="00D62BAC" w:rsidRDefault="00AC00E3" w:rsidP="00AC00E3">
      <w:pPr>
        <w:jc w:val="center"/>
        <w:rPr>
          <w:szCs w:val="28"/>
        </w:rPr>
      </w:pPr>
      <w:r w:rsidRPr="00D62BAC">
        <w:rPr>
          <w:szCs w:val="28"/>
        </w:rPr>
        <w:t>2010</w:t>
      </w:r>
    </w:p>
    <w:p w:rsidR="00D5447C" w:rsidRPr="00D62BAC" w:rsidRDefault="00CC789F" w:rsidP="00D5447C">
      <w:pPr>
        <w:jc w:val="center"/>
        <w:rPr>
          <w:lang w:val="en-US"/>
        </w:rPr>
      </w:pPr>
      <w:r w:rsidRPr="001D2961">
        <w:rPr>
          <w:lang w:val="en-US"/>
        </w:rPr>
        <w:br w:type="page"/>
      </w:r>
      <w:r w:rsidR="00D5447C" w:rsidRPr="00D62BAC">
        <w:rPr>
          <w:lang w:val="en-US"/>
        </w:rPr>
        <w:lastRenderedPageBreak/>
        <w:t>SAINT PETERSBURG STATE UNIVERSITY</w:t>
      </w:r>
    </w:p>
    <w:p w:rsidR="00D5447C" w:rsidRPr="00D62BAC" w:rsidRDefault="00D5447C" w:rsidP="00D5447C">
      <w:pPr>
        <w:jc w:val="center"/>
        <w:rPr>
          <w:lang w:val="en-US"/>
        </w:rPr>
      </w:pPr>
      <w:r w:rsidRPr="00D62BAC">
        <w:rPr>
          <w:lang w:val="en-US"/>
        </w:rPr>
        <w:t>Mathematics &amp; Mechanics Faculty</w:t>
      </w:r>
    </w:p>
    <w:p w:rsidR="00D5447C" w:rsidRPr="00D62BAC" w:rsidRDefault="00D5447C" w:rsidP="00D5447C">
      <w:pPr>
        <w:rPr>
          <w:lang w:val="en-US"/>
        </w:rPr>
      </w:pPr>
    </w:p>
    <w:p w:rsidR="00D5447C" w:rsidRPr="00D62BAC" w:rsidRDefault="00D5447C" w:rsidP="00D5447C">
      <w:pPr>
        <w:rPr>
          <w:lang w:val="en-US"/>
        </w:rPr>
      </w:pPr>
    </w:p>
    <w:p w:rsidR="00D5447C" w:rsidRPr="00D62BAC" w:rsidRDefault="00D5447C" w:rsidP="00D5447C">
      <w:pPr>
        <w:jc w:val="center"/>
        <w:rPr>
          <w:lang w:val="en-US"/>
        </w:rPr>
      </w:pPr>
      <w:r w:rsidRPr="00D62BAC">
        <w:rPr>
          <w:lang w:val="en-US"/>
        </w:rPr>
        <w:t>Software Engineering Chair</w:t>
      </w:r>
    </w:p>
    <w:p w:rsidR="00D5447C" w:rsidRPr="00D62BAC" w:rsidRDefault="00D5447C" w:rsidP="00D5447C">
      <w:pPr>
        <w:rPr>
          <w:lang w:val="en-US"/>
        </w:rPr>
      </w:pPr>
    </w:p>
    <w:p w:rsidR="00D5447C" w:rsidRPr="00D62BAC" w:rsidRDefault="00D5447C" w:rsidP="00D5447C">
      <w:pPr>
        <w:rPr>
          <w:lang w:val="en-US"/>
        </w:rPr>
      </w:pPr>
    </w:p>
    <w:p w:rsidR="00D5447C" w:rsidRPr="00C06655" w:rsidRDefault="00D5447C" w:rsidP="00D5447C">
      <w:pPr>
        <w:jc w:val="center"/>
        <w:rPr>
          <w:sz w:val="36"/>
          <w:szCs w:val="36"/>
          <w:lang w:val="en-US"/>
        </w:rPr>
      </w:pPr>
      <w:r w:rsidRPr="00C06655">
        <w:rPr>
          <w:sz w:val="36"/>
          <w:szCs w:val="36"/>
          <w:lang w:val="en-US"/>
        </w:rPr>
        <w:t>SYSTEMS INTEGRATION IN THE FINANCE INDUSTRY</w:t>
      </w:r>
    </w:p>
    <w:p w:rsidR="00C06655" w:rsidRDefault="00C06655" w:rsidP="00C06655">
      <w:pPr>
        <w:jc w:val="center"/>
        <w:rPr>
          <w:lang w:val="en-US"/>
        </w:rPr>
      </w:pPr>
    </w:p>
    <w:p w:rsidR="00D5447C" w:rsidRPr="00DD5437" w:rsidRDefault="00D5447C" w:rsidP="00C06655">
      <w:pPr>
        <w:jc w:val="center"/>
        <w:rPr>
          <w:lang w:val="en-US"/>
        </w:rPr>
      </w:pPr>
      <w:r w:rsidRPr="00DD5437">
        <w:rPr>
          <w:lang w:val="en-US"/>
        </w:rPr>
        <w:t>by</w:t>
      </w:r>
    </w:p>
    <w:p w:rsidR="00D5447C" w:rsidRPr="00C06655" w:rsidRDefault="00C06655" w:rsidP="00C06655">
      <w:pPr>
        <w:jc w:val="center"/>
        <w:rPr>
          <w:lang w:val="en-US"/>
        </w:rPr>
      </w:pPr>
      <w:r>
        <w:rPr>
          <w:lang w:val="en-US"/>
        </w:rPr>
        <w:t>Dmitry Miller</w:t>
      </w:r>
    </w:p>
    <w:p w:rsidR="00D5447C" w:rsidRPr="00DD5437" w:rsidRDefault="00D5447C" w:rsidP="00C06655">
      <w:pPr>
        <w:jc w:val="center"/>
        <w:rPr>
          <w:lang w:val="en-US"/>
        </w:rPr>
      </w:pPr>
      <w:r w:rsidRPr="00DD5437">
        <w:rPr>
          <w:lang w:val="en-US"/>
        </w:rPr>
        <w:t>Master’s thesis</w:t>
      </w:r>
    </w:p>
    <w:p w:rsidR="00D5447C" w:rsidRDefault="00D5447C" w:rsidP="00D5447C">
      <w:pPr>
        <w:rPr>
          <w:lang w:val="en-US"/>
        </w:rPr>
      </w:pPr>
    </w:p>
    <w:p w:rsidR="00E53981" w:rsidRDefault="00E53981" w:rsidP="00D5447C">
      <w:pPr>
        <w:rPr>
          <w:lang w:val="en-US"/>
        </w:rPr>
      </w:pPr>
    </w:p>
    <w:p w:rsidR="00E53981" w:rsidRPr="00DD5437" w:rsidRDefault="00E53981" w:rsidP="00D5447C">
      <w:pPr>
        <w:rPr>
          <w:lang w:val="en-US"/>
        </w:rPr>
      </w:pPr>
    </w:p>
    <w:p w:rsidR="00D5447C" w:rsidRPr="00DD5437" w:rsidRDefault="00D5447C" w:rsidP="00D5447C">
      <w:pPr>
        <w:rPr>
          <w:lang w:val="en-US"/>
        </w:rPr>
      </w:pPr>
    </w:p>
    <w:p w:rsidR="00DD5437" w:rsidRPr="00DD5437" w:rsidRDefault="00DD5437" w:rsidP="00DD5437">
      <w:pPr>
        <w:ind w:firstLine="720"/>
        <w:jc w:val="left"/>
        <w:rPr>
          <w:szCs w:val="28"/>
          <w:lang w:val="en-US"/>
        </w:rPr>
      </w:pPr>
      <w:r>
        <w:rPr>
          <w:szCs w:val="28"/>
          <w:lang w:val="en-US"/>
        </w:rPr>
        <w:t>Supervisor</w:t>
      </w:r>
      <w:r w:rsidRPr="00DD5437">
        <w:rPr>
          <w:szCs w:val="28"/>
          <w:lang w:val="en-US"/>
        </w:rPr>
        <w:tab/>
      </w:r>
      <w:r w:rsidRPr="00DD5437"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 w:rsidRPr="00DD5437">
        <w:rPr>
          <w:szCs w:val="28"/>
          <w:lang w:val="en-US"/>
        </w:rPr>
        <w:t>………………</w:t>
      </w:r>
      <w:r w:rsidRPr="00DD5437">
        <w:rPr>
          <w:szCs w:val="28"/>
          <w:lang w:val="en-US"/>
        </w:rPr>
        <w:tab/>
      </w:r>
      <w:r w:rsidRPr="00813EF4">
        <w:rPr>
          <w:lang w:val="en-US"/>
        </w:rPr>
        <w:t>Prof</w:t>
      </w:r>
      <w:r>
        <w:rPr>
          <w:lang w:val="en-US"/>
        </w:rPr>
        <w:t>essor</w:t>
      </w:r>
      <w:r w:rsidRPr="00813EF4">
        <w:rPr>
          <w:lang w:val="en-US"/>
        </w:rPr>
        <w:t xml:space="preserve"> A. N. Terekhov</w:t>
      </w:r>
    </w:p>
    <w:p w:rsidR="00DD5437" w:rsidRPr="00DD5437" w:rsidRDefault="00DD5437" w:rsidP="00DD5437">
      <w:pPr>
        <w:jc w:val="left"/>
        <w:rPr>
          <w:szCs w:val="28"/>
          <w:lang w:val="en-US"/>
        </w:rPr>
      </w:pPr>
    </w:p>
    <w:p w:rsidR="00DD5437" w:rsidRPr="00D62BAC" w:rsidRDefault="00DD5437" w:rsidP="00DD5437">
      <w:pPr>
        <w:ind w:firstLine="720"/>
        <w:jc w:val="left"/>
        <w:rPr>
          <w:szCs w:val="28"/>
          <w:lang w:val="en-US"/>
        </w:rPr>
      </w:pPr>
      <w:r>
        <w:rPr>
          <w:szCs w:val="28"/>
          <w:lang w:val="en-US"/>
        </w:rPr>
        <w:t>Reviewer</w:t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>
        <w:rPr>
          <w:szCs w:val="28"/>
          <w:lang w:val="en-US"/>
        </w:rPr>
        <w:tab/>
      </w:r>
      <w:r w:rsidRPr="00DD5437">
        <w:rPr>
          <w:szCs w:val="28"/>
          <w:lang w:val="en-US"/>
        </w:rPr>
        <w:t>………………</w:t>
      </w:r>
      <w:r w:rsidRPr="00DD5437">
        <w:rPr>
          <w:szCs w:val="28"/>
          <w:lang w:val="en-US"/>
        </w:rPr>
        <w:tab/>
      </w:r>
      <w:r w:rsidR="00D62BAC">
        <w:rPr>
          <w:szCs w:val="28"/>
          <w:lang w:val="en-US"/>
        </w:rPr>
        <w:t>PhD</w:t>
      </w:r>
      <w:r w:rsidR="002E143B">
        <w:rPr>
          <w:szCs w:val="28"/>
          <w:lang w:val="en-US"/>
        </w:rPr>
        <w:t xml:space="preserve">, </w:t>
      </w:r>
      <w:r w:rsidR="002E143B">
        <w:rPr>
          <w:lang w:val="en-US"/>
        </w:rPr>
        <w:t>Ass. Prof.</w:t>
      </w:r>
      <w:r w:rsidR="00D62BAC">
        <w:rPr>
          <w:szCs w:val="28"/>
          <w:lang w:val="en-US"/>
        </w:rPr>
        <w:t xml:space="preserve"> A.N. Ivanov</w:t>
      </w:r>
    </w:p>
    <w:p w:rsidR="00DD5437" w:rsidRPr="00DD5437" w:rsidRDefault="00DD5437" w:rsidP="00DD5437">
      <w:pPr>
        <w:tabs>
          <w:tab w:val="left" w:pos="2602"/>
        </w:tabs>
        <w:ind w:left="540" w:firstLine="1134"/>
        <w:jc w:val="left"/>
        <w:rPr>
          <w:szCs w:val="28"/>
          <w:lang w:val="en-US"/>
        </w:rPr>
      </w:pPr>
      <w:r w:rsidRPr="00DD5437">
        <w:rPr>
          <w:szCs w:val="28"/>
          <w:lang w:val="en-US"/>
        </w:rPr>
        <w:tab/>
      </w:r>
    </w:p>
    <w:p w:rsidR="00DD5437" w:rsidRDefault="00DD5437" w:rsidP="00DD5437">
      <w:pPr>
        <w:ind w:left="720"/>
        <w:jc w:val="left"/>
        <w:rPr>
          <w:lang w:val="en-US"/>
        </w:rPr>
      </w:pPr>
      <w:r>
        <w:rPr>
          <w:lang w:val="en-US"/>
        </w:rPr>
        <w:t>“Approved by”</w:t>
      </w:r>
      <w:r>
        <w:rPr>
          <w:lang w:val="en-US"/>
        </w:rPr>
        <w:tab/>
      </w:r>
      <w:r w:rsidRPr="00DD5437">
        <w:rPr>
          <w:szCs w:val="28"/>
          <w:lang w:val="en-US"/>
        </w:rPr>
        <w:tab/>
        <w:t>………………</w:t>
      </w:r>
      <w:r w:rsidRPr="00DD5437">
        <w:rPr>
          <w:szCs w:val="28"/>
          <w:lang w:val="en-US"/>
        </w:rPr>
        <w:tab/>
      </w:r>
      <w:r w:rsidRPr="00813EF4">
        <w:rPr>
          <w:lang w:val="en-US"/>
        </w:rPr>
        <w:t>Prof</w:t>
      </w:r>
      <w:r>
        <w:rPr>
          <w:lang w:val="en-US"/>
        </w:rPr>
        <w:t>essor</w:t>
      </w:r>
      <w:r w:rsidRPr="00813EF4">
        <w:rPr>
          <w:lang w:val="en-US"/>
        </w:rPr>
        <w:t xml:space="preserve"> A. N. Terekhov</w:t>
      </w:r>
    </w:p>
    <w:p w:rsidR="00DD5437" w:rsidRDefault="00E53981" w:rsidP="00DD5437">
      <w:pPr>
        <w:ind w:left="720"/>
        <w:jc w:val="left"/>
        <w:rPr>
          <w:lang w:val="en-US"/>
        </w:rPr>
      </w:pPr>
      <w:r>
        <w:rPr>
          <w:lang w:val="en-US"/>
        </w:rPr>
        <w:t>Head of Chair</w:t>
      </w:r>
    </w:p>
    <w:p w:rsidR="00DD5437" w:rsidRDefault="00DD5437" w:rsidP="00DD5437">
      <w:pPr>
        <w:ind w:left="720"/>
        <w:jc w:val="left"/>
        <w:rPr>
          <w:lang w:val="en-US"/>
        </w:rPr>
      </w:pPr>
    </w:p>
    <w:p w:rsidR="00DD5437" w:rsidRPr="00CC789F" w:rsidRDefault="00DD5437" w:rsidP="00DD5437">
      <w:pPr>
        <w:ind w:left="720"/>
        <w:jc w:val="left"/>
        <w:rPr>
          <w:szCs w:val="28"/>
          <w:lang w:val="en-US"/>
        </w:rPr>
      </w:pPr>
    </w:p>
    <w:p w:rsidR="00D5447C" w:rsidRDefault="00D5447C" w:rsidP="00D5447C">
      <w:pPr>
        <w:rPr>
          <w:lang w:val="en-US"/>
        </w:rPr>
      </w:pPr>
    </w:p>
    <w:p w:rsidR="00DD5437" w:rsidRPr="00DD5437" w:rsidRDefault="00DD5437" w:rsidP="00D5447C">
      <w:pPr>
        <w:rPr>
          <w:lang w:val="en-US"/>
        </w:rPr>
      </w:pPr>
    </w:p>
    <w:p w:rsidR="00D5447C" w:rsidRPr="00DD5437" w:rsidRDefault="00D5447C" w:rsidP="00D5447C">
      <w:pPr>
        <w:rPr>
          <w:lang w:val="en-US"/>
        </w:rPr>
      </w:pPr>
    </w:p>
    <w:p w:rsidR="00D5447C" w:rsidRPr="00DD5437" w:rsidRDefault="00E53981" w:rsidP="00C06655">
      <w:pPr>
        <w:jc w:val="center"/>
        <w:rPr>
          <w:lang w:val="en-US"/>
        </w:rPr>
      </w:pPr>
      <w:r>
        <w:rPr>
          <w:lang w:val="en-US"/>
        </w:rPr>
        <w:t>S</w:t>
      </w:r>
      <w:r w:rsidR="00D5447C" w:rsidRPr="00DD5437">
        <w:rPr>
          <w:lang w:val="en-US"/>
        </w:rPr>
        <w:t>aint Petersburg</w:t>
      </w:r>
    </w:p>
    <w:p w:rsidR="00D5447C" w:rsidRPr="00D62BAC" w:rsidRDefault="006B33DA" w:rsidP="00C06655">
      <w:pPr>
        <w:jc w:val="center"/>
        <w:rPr>
          <w:lang w:val="en-US"/>
        </w:rPr>
      </w:pPr>
      <w:fldSimple w:instr=" DATE  \@ &quot;yyyy&quot;  \* MERGEFORMAT ">
        <w:r w:rsidR="001D2961">
          <w:rPr>
            <w:noProof/>
          </w:rPr>
          <w:t>2010</w:t>
        </w:r>
      </w:fldSimple>
    </w:p>
    <w:p w:rsidR="00B739E9" w:rsidRPr="00347515" w:rsidRDefault="00D5447C" w:rsidP="00D5447C">
      <w:pPr>
        <w:pStyle w:val="TOCHeading"/>
        <w:rPr>
          <w:lang w:val="ru-RU"/>
        </w:rPr>
      </w:pPr>
      <w:r w:rsidRPr="00BD6C6A">
        <w:br w:type="page"/>
      </w:r>
      <w:r w:rsidR="00B739E9" w:rsidRPr="00347515">
        <w:rPr>
          <w:lang w:val="ru-RU"/>
        </w:rPr>
        <w:lastRenderedPageBreak/>
        <w:t>Оглавление</w:t>
      </w:r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r w:rsidRPr="006B33DA">
        <w:rPr>
          <w:szCs w:val="28"/>
        </w:rPr>
        <w:fldChar w:fldCharType="begin"/>
      </w:r>
      <w:r w:rsidR="00B739E9" w:rsidRPr="00347515">
        <w:rPr>
          <w:szCs w:val="28"/>
        </w:rPr>
        <w:instrText xml:space="preserve"> TOC \o "1-3" \h \z \u </w:instrText>
      </w:r>
      <w:r w:rsidRPr="006B33DA">
        <w:rPr>
          <w:szCs w:val="28"/>
        </w:rPr>
        <w:fldChar w:fldCharType="separate"/>
      </w:r>
      <w:hyperlink w:anchor="_Toc261863436" w:history="1">
        <w:r w:rsidR="009A53A3" w:rsidRPr="006D0ADB">
          <w:rPr>
            <w:rStyle w:val="Hyperlink"/>
            <w:noProof/>
          </w:rPr>
          <w:t>Введение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37" w:history="1">
        <w:r w:rsidR="009A53A3" w:rsidRPr="006D0ADB">
          <w:rPr>
            <w:rStyle w:val="Hyperlink"/>
            <w:noProof/>
          </w:rPr>
          <w:t>Постановка задачи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38" w:history="1">
        <w:r w:rsidR="009A53A3" w:rsidRPr="006D0ADB">
          <w:rPr>
            <w:rStyle w:val="Hyperlink"/>
            <w:noProof/>
          </w:rPr>
          <w:t>Обзор финансовой индустрии и потребность в интеграционных решениях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39" w:history="1">
        <w:r w:rsidR="009A53A3" w:rsidRPr="006D0ADB">
          <w:rPr>
            <w:rStyle w:val="Hyperlink"/>
            <w:noProof/>
          </w:rPr>
          <w:t>Решения интеграционных задач в инвестиционных фондах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0" w:history="1">
        <w:r w:rsidR="009A53A3" w:rsidRPr="006D0ADB">
          <w:rPr>
            <w:rStyle w:val="Hyperlink"/>
            <w:noProof/>
          </w:rPr>
          <w:t>Задача 1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1" w:history="1">
        <w:r w:rsidR="009A53A3" w:rsidRPr="006D0ADB">
          <w:rPr>
            <w:rStyle w:val="Hyperlink"/>
            <w:noProof/>
          </w:rPr>
          <w:t>Задача 2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2" w:history="1">
        <w:r w:rsidR="009A53A3" w:rsidRPr="006D0ADB">
          <w:rPr>
            <w:rStyle w:val="Hyperlink"/>
            <w:noProof/>
          </w:rPr>
          <w:t>Сравнение EAI платформ на примере реализации импорта информации о сделках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3" w:history="1">
        <w:r w:rsidR="009A53A3" w:rsidRPr="006D0ADB">
          <w:rPr>
            <w:rStyle w:val="Hyperlink"/>
            <w:noProof/>
          </w:rPr>
          <w:t>Интерфейсы систем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4" w:history="1">
        <w:r w:rsidR="009A53A3" w:rsidRPr="006D0ADB">
          <w:rPr>
            <w:rStyle w:val="Hyperlink"/>
            <w:noProof/>
          </w:rPr>
          <w:t xml:space="preserve">Реализация на </w:t>
        </w:r>
        <w:r w:rsidR="009A53A3" w:rsidRPr="006D0ADB">
          <w:rPr>
            <w:rStyle w:val="Hyperlink"/>
            <w:noProof/>
            <w:lang w:val="en-US"/>
          </w:rPr>
          <w:t>Microsoft</w:t>
        </w:r>
        <w:r w:rsidR="009A53A3" w:rsidRPr="006D0ADB">
          <w:rPr>
            <w:rStyle w:val="Hyperlink"/>
            <w:noProof/>
          </w:rPr>
          <w:t xml:space="preserve"> </w:t>
        </w:r>
        <w:r w:rsidR="009A53A3" w:rsidRPr="006D0ADB">
          <w:rPr>
            <w:rStyle w:val="Hyperlink"/>
            <w:noProof/>
            <w:lang w:val="en-US"/>
          </w:rPr>
          <w:t>BizTalk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5" w:history="1">
        <w:r w:rsidR="009A53A3" w:rsidRPr="006D0ADB">
          <w:rPr>
            <w:rStyle w:val="Hyperlink"/>
            <w:noProof/>
          </w:rPr>
          <w:t xml:space="preserve">Реализация на </w:t>
        </w:r>
        <w:r w:rsidR="009A53A3" w:rsidRPr="006D0ADB">
          <w:rPr>
            <w:rStyle w:val="Hyperlink"/>
            <w:noProof/>
            <w:lang w:val="en-US"/>
          </w:rPr>
          <w:t>IBM</w:t>
        </w:r>
        <w:r w:rsidR="009A53A3" w:rsidRPr="006D0ADB">
          <w:rPr>
            <w:rStyle w:val="Hyperlink"/>
            <w:noProof/>
          </w:rPr>
          <w:t xml:space="preserve"> </w:t>
        </w:r>
        <w:r w:rsidR="009A53A3" w:rsidRPr="006D0ADB">
          <w:rPr>
            <w:rStyle w:val="Hyperlink"/>
            <w:noProof/>
            <w:lang w:val="en-US"/>
          </w:rPr>
          <w:t>Message</w:t>
        </w:r>
        <w:r w:rsidR="009A53A3" w:rsidRPr="006D0ADB">
          <w:rPr>
            <w:rStyle w:val="Hyperlink"/>
            <w:noProof/>
          </w:rPr>
          <w:t xml:space="preserve"> </w:t>
        </w:r>
        <w:r w:rsidR="009A53A3" w:rsidRPr="006D0ADB">
          <w:rPr>
            <w:rStyle w:val="Hyperlink"/>
            <w:noProof/>
            <w:lang w:val="en-US"/>
          </w:rPr>
          <w:t>Broker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6" w:history="1">
        <w:r w:rsidR="009A53A3" w:rsidRPr="006D0ADB">
          <w:rPr>
            <w:rStyle w:val="Hyperlink"/>
            <w:noProof/>
          </w:rPr>
          <w:t>Развитие интеграционного решения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7" w:history="1">
        <w:r w:rsidR="009A53A3" w:rsidRPr="006D0ADB">
          <w:rPr>
            <w:rStyle w:val="Hyperlink"/>
            <w:noProof/>
          </w:rPr>
          <w:t>Тестирование производительности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3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8" w:history="1">
        <w:r w:rsidR="009A53A3" w:rsidRPr="006D0ADB">
          <w:rPr>
            <w:rStyle w:val="Hyperlink"/>
            <w:noProof/>
          </w:rPr>
          <w:t>Результаты тестирования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49" w:history="1">
        <w:r w:rsidR="009A53A3" w:rsidRPr="006D0ADB">
          <w:rPr>
            <w:rStyle w:val="Hyperlink"/>
            <w:noProof/>
          </w:rPr>
          <w:t>Заключение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50" w:history="1">
        <w:r w:rsidR="009A53A3" w:rsidRPr="006D0ADB">
          <w:rPr>
            <w:rStyle w:val="Hyperlink"/>
            <w:noProof/>
          </w:rPr>
          <w:t>Определения и понятия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9A53A3" w:rsidRDefault="006B33DA">
      <w:pPr>
        <w:pStyle w:val="TOC2"/>
        <w:tabs>
          <w:tab w:val="right" w:leader="dot" w:pos="9350"/>
        </w:tabs>
        <w:rPr>
          <w:rFonts w:ascii="Calibri" w:hAnsi="Calibri"/>
          <w:noProof/>
          <w:sz w:val="22"/>
          <w:szCs w:val="22"/>
          <w:lang w:val="en-US" w:eastAsia="en-US"/>
        </w:rPr>
      </w:pPr>
      <w:hyperlink w:anchor="_Toc261863451" w:history="1">
        <w:r w:rsidR="009A53A3" w:rsidRPr="006D0ADB">
          <w:rPr>
            <w:rStyle w:val="Hyperlink"/>
            <w:noProof/>
          </w:rPr>
          <w:t>Литература</w:t>
        </w:r>
        <w:r w:rsidR="009A53A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A53A3">
          <w:rPr>
            <w:noProof/>
            <w:webHidden/>
          </w:rPr>
          <w:instrText xml:space="preserve"> PAGEREF _Toc261863451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D2961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081718" w:rsidRPr="00347515" w:rsidRDefault="006B33DA" w:rsidP="009B0793">
      <w:pPr>
        <w:pStyle w:val="Heading2"/>
        <w:rPr>
          <w:rFonts w:ascii="Times New Roman" w:hAnsi="Times New Roman"/>
        </w:rPr>
      </w:pPr>
      <w:r w:rsidRPr="00347515">
        <w:fldChar w:fldCharType="end"/>
      </w:r>
      <w:r w:rsidR="00081718" w:rsidRPr="00347515">
        <w:br w:type="page"/>
      </w:r>
      <w:bookmarkStart w:id="2" w:name="_Toc260910324"/>
      <w:bookmarkStart w:id="3" w:name="_Toc261863436"/>
      <w:r w:rsidR="00081718" w:rsidRPr="00347515">
        <w:lastRenderedPageBreak/>
        <w:t>Введение</w:t>
      </w:r>
      <w:bookmarkEnd w:id="2"/>
      <w:bookmarkEnd w:id="3"/>
    </w:p>
    <w:p w:rsidR="00081718" w:rsidRPr="00347515" w:rsidRDefault="00081718" w:rsidP="00081718">
      <w:pPr>
        <w:rPr>
          <w:szCs w:val="28"/>
        </w:rPr>
      </w:pPr>
      <w:r w:rsidRPr="00347515">
        <w:rPr>
          <w:szCs w:val="28"/>
        </w:rPr>
        <w:t xml:space="preserve">Задачи интеграции </w:t>
      </w:r>
      <w:r w:rsidR="00B739E9" w:rsidRPr="00347515">
        <w:rPr>
          <w:szCs w:val="28"/>
        </w:rPr>
        <w:t>программных</w:t>
      </w:r>
      <w:r w:rsidRPr="00347515">
        <w:rPr>
          <w:szCs w:val="28"/>
        </w:rPr>
        <w:t xml:space="preserve"> продуктов решаются любой </w:t>
      </w:r>
      <w:r w:rsidR="00B739E9" w:rsidRPr="00347515">
        <w:rPr>
          <w:szCs w:val="28"/>
        </w:rPr>
        <w:t>организацией</w:t>
      </w:r>
      <w:r w:rsidRPr="00347515">
        <w:rPr>
          <w:szCs w:val="28"/>
        </w:rPr>
        <w:t xml:space="preserve">, внедряющей или самостоятельно разрабатывающей решения для автоматизации своих </w:t>
      </w:r>
      <w:r w:rsidR="00B739E9" w:rsidRPr="00347515">
        <w:rPr>
          <w:szCs w:val="28"/>
        </w:rPr>
        <w:t>бизнес</w:t>
      </w:r>
      <w:r w:rsidRPr="00347515">
        <w:rPr>
          <w:szCs w:val="28"/>
        </w:rPr>
        <w:t xml:space="preserve"> процессов. Ни одна </w:t>
      </w:r>
      <w:r w:rsidR="00B739E9" w:rsidRPr="00347515">
        <w:rPr>
          <w:szCs w:val="28"/>
        </w:rPr>
        <w:t>система</w:t>
      </w:r>
      <w:r w:rsidRPr="00347515">
        <w:rPr>
          <w:szCs w:val="28"/>
        </w:rPr>
        <w:t xml:space="preserve"> не предоставляет функциональность, покрывающую все требования </w:t>
      </w:r>
      <w:r w:rsidR="00B739E9" w:rsidRPr="00347515">
        <w:rPr>
          <w:szCs w:val="28"/>
        </w:rPr>
        <w:t>организации</w:t>
      </w:r>
      <w:r w:rsidRPr="00347515">
        <w:rPr>
          <w:szCs w:val="28"/>
        </w:rPr>
        <w:t xml:space="preserve">, наличие ERP систем, их дороговизна и тяжеловесность лишь подчеркивает этот факт. Разумным решением является внедрение набора программ, каждая из которых наилучшим образом реализует задачи своей предметной области, с последующей их интеграцией в общий процесс работы </w:t>
      </w:r>
      <w:r w:rsidRPr="00111434">
        <w:rPr>
          <w:szCs w:val="28"/>
        </w:rPr>
        <w:t>(</w:t>
      </w:r>
      <w:r w:rsidRPr="00347515">
        <w:rPr>
          <w:szCs w:val="28"/>
          <w:lang w:val="en-US"/>
        </w:rPr>
        <w:t>workflow</w:t>
      </w:r>
      <w:r w:rsidRPr="00347515">
        <w:rPr>
          <w:szCs w:val="28"/>
        </w:rPr>
        <w:t>). Данные системы могут быть  разработаны на разных технологиях, работать на разных платформах, предоставлять неоднородные интерфейсы для обмена данными между собой, распределены географически и, наконец, могут не иметь возможности какой-либо доработки. Таким образом, от простой автоматизации им</w:t>
      </w:r>
      <w:r w:rsidR="00B739E9" w:rsidRPr="00347515">
        <w:rPr>
          <w:szCs w:val="28"/>
        </w:rPr>
        <w:t>порта/</w:t>
      </w:r>
      <w:r w:rsidRPr="00347515">
        <w:rPr>
          <w:szCs w:val="28"/>
        </w:rPr>
        <w:t xml:space="preserve">экспорта до построения обмена сообщениями между десятком </w:t>
      </w:r>
      <w:r w:rsidR="00B739E9" w:rsidRPr="00347515">
        <w:rPr>
          <w:szCs w:val="28"/>
        </w:rPr>
        <w:t>программ</w:t>
      </w:r>
      <w:r w:rsidRPr="00347515">
        <w:rPr>
          <w:szCs w:val="28"/>
        </w:rPr>
        <w:t xml:space="preserve">, задачи интеграции ставят перед </w:t>
      </w:r>
      <w:r w:rsidR="00B739E9" w:rsidRPr="00347515">
        <w:rPr>
          <w:szCs w:val="28"/>
        </w:rPr>
        <w:t>разработчиками</w:t>
      </w:r>
      <w:r w:rsidRPr="00347515">
        <w:rPr>
          <w:szCs w:val="28"/>
        </w:rPr>
        <w:t xml:space="preserve"> целый ряд проблем:</w:t>
      </w:r>
    </w:p>
    <w:p w:rsidR="00081718" w:rsidRPr="00347515" w:rsidRDefault="00081718" w:rsidP="002435DC">
      <w:pPr>
        <w:numPr>
          <w:ilvl w:val="0"/>
          <w:numId w:val="1"/>
        </w:numPr>
        <w:rPr>
          <w:szCs w:val="28"/>
        </w:rPr>
      </w:pPr>
      <w:r w:rsidRPr="00347515">
        <w:rPr>
          <w:szCs w:val="28"/>
        </w:rPr>
        <w:t>Как построить интеграцию наиболее простым способом?</w:t>
      </w:r>
    </w:p>
    <w:p w:rsidR="00081718" w:rsidRPr="00347515" w:rsidRDefault="00081718" w:rsidP="002435DC">
      <w:pPr>
        <w:numPr>
          <w:ilvl w:val="0"/>
          <w:numId w:val="1"/>
        </w:numPr>
        <w:rPr>
          <w:szCs w:val="28"/>
        </w:rPr>
      </w:pPr>
      <w:r w:rsidRPr="00347515">
        <w:rPr>
          <w:szCs w:val="28"/>
        </w:rPr>
        <w:t xml:space="preserve">Как сделать </w:t>
      </w:r>
      <w:r w:rsidR="00B739E9" w:rsidRPr="00347515">
        <w:rPr>
          <w:szCs w:val="28"/>
        </w:rPr>
        <w:t>интеграцию</w:t>
      </w:r>
      <w:r w:rsidRPr="00347515">
        <w:rPr>
          <w:szCs w:val="28"/>
        </w:rPr>
        <w:t xml:space="preserve"> наиболее эффективной с точки зрения производительности?</w:t>
      </w:r>
    </w:p>
    <w:p w:rsidR="00081718" w:rsidRPr="00347515" w:rsidRDefault="00081718" w:rsidP="002435DC">
      <w:pPr>
        <w:numPr>
          <w:ilvl w:val="0"/>
          <w:numId w:val="1"/>
        </w:numPr>
        <w:rPr>
          <w:szCs w:val="28"/>
        </w:rPr>
      </w:pPr>
      <w:r w:rsidRPr="00347515">
        <w:rPr>
          <w:szCs w:val="28"/>
        </w:rPr>
        <w:t>Какую технологию выбрать для реализации интеграционного решения?</w:t>
      </w:r>
    </w:p>
    <w:p w:rsidR="00081718" w:rsidRPr="00347515" w:rsidRDefault="00B739E9" w:rsidP="002435DC">
      <w:pPr>
        <w:numPr>
          <w:ilvl w:val="0"/>
          <w:numId w:val="1"/>
        </w:numPr>
        <w:rPr>
          <w:szCs w:val="28"/>
        </w:rPr>
      </w:pPr>
      <w:r w:rsidRPr="00347515">
        <w:rPr>
          <w:szCs w:val="28"/>
        </w:rPr>
        <w:t>Каким образом отладить, проте</w:t>
      </w:r>
      <w:r w:rsidR="00081718" w:rsidRPr="00347515">
        <w:rPr>
          <w:szCs w:val="28"/>
        </w:rPr>
        <w:t>ст</w:t>
      </w:r>
      <w:r w:rsidRPr="00347515">
        <w:rPr>
          <w:szCs w:val="28"/>
        </w:rPr>
        <w:t>и</w:t>
      </w:r>
      <w:r w:rsidR="00081718" w:rsidRPr="00347515">
        <w:rPr>
          <w:szCs w:val="28"/>
        </w:rPr>
        <w:t>ровать</w:t>
      </w:r>
      <w:r w:rsidRPr="00347515">
        <w:rPr>
          <w:szCs w:val="28"/>
        </w:rPr>
        <w:t>,</w:t>
      </w:r>
      <w:r w:rsidR="00081718" w:rsidRPr="00347515">
        <w:rPr>
          <w:szCs w:val="28"/>
        </w:rPr>
        <w:t xml:space="preserve"> а затем производить мониторинг работы интеграции?</w:t>
      </w:r>
    </w:p>
    <w:p w:rsidR="00081718" w:rsidRPr="00347515" w:rsidRDefault="00081718" w:rsidP="002435DC">
      <w:pPr>
        <w:numPr>
          <w:ilvl w:val="0"/>
          <w:numId w:val="1"/>
        </w:numPr>
        <w:rPr>
          <w:szCs w:val="28"/>
        </w:rPr>
      </w:pPr>
      <w:r w:rsidRPr="00347515">
        <w:rPr>
          <w:szCs w:val="28"/>
        </w:rPr>
        <w:t>Как сделать интеграцию дешевой с точки зрения поддержки и внесения изменений?</w:t>
      </w:r>
    </w:p>
    <w:p w:rsidR="00081718" w:rsidRPr="00347515" w:rsidRDefault="00081718" w:rsidP="00081718">
      <w:pPr>
        <w:rPr>
          <w:szCs w:val="28"/>
        </w:rPr>
      </w:pPr>
      <w:r w:rsidRPr="00347515">
        <w:rPr>
          <w:szCs w:val="28"/>
        </w:rPr>
        <w:t>Хотя задачи интеграции применимы к любой предметной области, в финансовой индустрии они представляют собой особый интерес. Сама природа индустрии, в которой непрерывно происходит обмен данными (</w:t>
      </w:r>
      <w:r w:rsidR="00B739E9" w:rsidRPr="00347515">
        <w:rPr>
          <w:szCs w:val="28"/>
        </w:rPr>
        <w:t>котировки</w:t>
      </w:r>
      <w:r w:rsidRPr="00347515">
        <w:rPr>
          <w:szCs w:val="28"/>
        </w:rPr>
        <w:t xml:space="preserve"> и определение </w:t>
      </w:r>
      <w:r w:rsidR="00B739E9" w:rsidRPr="00347515">
        <w:rPr>
          <w:szCs w:val="28"/>
        </w:rPr>
        <w:t>финансовых</w:t>
      </w:r>
      <w:r w:rsidRPr="00347515">
        <w:rPr>
          <w:szCs w:val="28"/>
        </w:rPr>
        <w:t xml:space="preserve"> инструментов, исполненные сделки) между участниками рынка (</w:t>
      </w:r>
      <w:r w:rsidR="00B739E9" w:rsidRPr="00347515">
        <w:rPr>
          <w:szCs w:val="28"/>
        </w:rPr>
        <w:t>инвестиционными</w:t>
      </w:r>
      <w:r w:rsidRPr="00347515">
        <w:rPr>
          <w:szCs w:val="28"/>
        </w:rPr>
        <w:t xml:space="preserve"> банками, брокерами, биржами, фондами), </w:t>
      </w:r>
      <w:r w:rsidR="00347515">
        <w:rPr>
          <w:szCs w:val="28"/>
        </w:rPr>
        <w:t xml:space="preserve">навязывает </w:t>
      </w:r>
      <w:r w:rsidRPr="00347515">
        <w:rPr>
          <w:szCs w:val="28"/>
        </w:rPr>
        <w:t>каждой организации</w:t>
      </w:r>
      <w:r w:rsidR="00347515">
        <w:rPr>
          <w:szCs w:val="28"/>
        </w:rPr>
        <w:t>,</w:t>
      </w:r>
      <w:r w:rsidRPr="00347515">
        <w:rPr>
          <w:szCs w:val="28"/>
        </w:rPr>
        <w:t xml:space="preserve"> желающей успешно </w:t>
      </w:r>
      <w:r w:rsidR="00B739E9" w:rsidRPr="00347515">
        <w:rPr>
          <w:szCs w:val="28"/>
        </w:rPr>
        <w:t>справляться</w:t>
      </w:r>
      <w:r w:rsidRPr="00347515">
        <w:rPr>
          <w:szCs w:val="28"/>
        </w:rPr>
        <w:t xml:space="preserve"> со своим бизнесом, внедр</w:t>
      </w:r>
      <w:r w:rsidR="00347515">
        <w:rPr>
          <w:szCs w:val="28"/>
        </w:rPr>
        <w:t>ение</w:t>
      </w:r>
      <w:r w:rsidRPr="00347515">
        <w:rPr>
          <w:szCs w:val="28"/>
        </w:rPr>
        <w:t xml:space="preserve"> систем</w:t>
      </w:r>
      <w:r w:rsidR="00347515">
        <w:rPr>
          <w:szCs w:val="28"/>
        </w:rPr>
        <w:t>,</w:t>
      </w:r>
      <w:r w:rsidRPr="00347515">
        <w:rPr>
          <w:szCs w:val="28"/>
        </w:rPr>
        <w:t xml:space="preserve"> обрабатывающ</w:t>
      </w:r>
      <w:r w:rsidR="00347515">
        <w:rPr>
          <w:szCs w:val="28"/>
        </w:rPr>
        <w:t>их</w:t>
      </w:r>
      <w:r w:rsidRPr="00347515">
        <w:rPr>
          <w:szCs w:val="28"/>
        </w:rPr>
        <w:t xml:space="preserve"> все эти данные  и позволяющ</w:t>
      </w:r>
      <w:r w:rsidR="00347515">
        <w:rPr>
          <w:szCs w:val="28"/>
        </w:rPr>
        <w:t>их</w:t>
      </w:r>
      <w:r w:rsidRPr="00347515">
        <w:rPr>
          <w:szCs w:val="28"/>
        </w:rPr>
        <w:t xml:space="preserve"> принимать инвестиционные решения. Естественно, всем этим системам требуется тесное взаимодействие и интеграция как внутри организации, так и между ними </w:t>
      </w:r>
      <w:r w:rsidRPr="0074213B">
        <w:rPr>
          <w:szCs w:val="28"/>
        </w:rPr>
        <w:t>(</w:t>
      </w:r>
      <w:r w:rsidRPr="00347515">
        <w:rPr>
          <w:szCs w:val="28"/>
          <w:lang w:val="en-US"/>
        </w:rPr>
        <w:t>business</w:t>
      </w:r>
      <w:r w:rsidRPr="00347515">
        <w:rPr>
          <w:szCs w:val="28"/>
        </w:rPr>
        <w:t xml:space="preserve"> to business integration). При этом требования к интеграции варьируются от </w:t>
      </w:r>
      <w:r w:rsidR="00B739E9" w:rsidRPr="00347515">
        <w:rPr>
          <w:szCs w:val="28"/>
        </w:rPr>
        <w:t>с</w:t>
      </w:r>
      <w:r w:rsidRPr="00347515">
        <w:rPr>
          <w:szCs w:val="28"/>
        </w:rPr>
        <w:t xml:space="preserve">истем реального времени (как, например, получение </w:t>
      </w:r>
      <w:r w:rsidR="00B739E9" w:rsidRPr="00347515">
        <w:rPr>
          <w:szCs w:val="28"/>
        </w:rPr>
        <w:t>котировок</w:t>
      </w:r>
      <w:r w:rsidRPr="00347515">
        <w:rPr>
          <w:szCs w:val="28"/>
        </w:rPr>
        <w:t xml:space="preserve"> с рынков, исполнения сделок в электрон</w:t>
      </w:r>
      <w:r w:rsidR="00B739E9" w:rsidRPr="00347515">
        <w:rPr>
          <w:szCs w:val="28"/>
        </w:rPr>
        <w:t>н</w:t>
      </w:r>
      <w:r w:rsidRPr="00347515">
        <w:rPr>
          <w:szCs w:val="28"/>
        </w:rPr>
        <w:t>ом виде) до обмена файлами транзакций на базе следующего дня (T+1).</w:t>
      </w:r>
    </w:p>
    <w:p w:rsidR="00081718" w:rsidRPr="00347515" w:rsidRDefault="00081718" w:rsidP="00081718">
      <w:pPr>
        <w:pStyle w:val="Heading2"/>
      </w:pPr>
      <w:bookmarkStart w:id="4" w:name="_Toc260910325"/>
      <w:bookmarkStart w:id="5" w:name="_Toc261863437"/>
      <w:r w:rsidRPr="00347515">
        <w:lastRenderedPageBreak/>
        <w:t>Постановка задачи</w:t>
      </w:r>
      <w:bookmarkEnd w:id="4"/>
      <w:bookmarkEnd w:id="5"/>
    </w:p>
    <w:p w:rsidR="00081718" w:rsidRPr="00347515" w:rsidRDefault="00081718" w:rsidP="00081718">
      <w:pPr>
        <w:rPr>
          <w:szCs w:val="28"/>
        </w:rPr>
      </w:pPr>
      <w:r w:rsidRPr="00347515">
        <w:rPr>
          <w:szCs w:val="28"/>
        </w:rPr>
        <w:t>Данная работа преследует две цели:</w:t>
      </w:r>
    </w:p>
    <w:p w:rsidR="00081718" w:rsidRPr="00347515" w:rsidRDefault="00081718" w:rsidP="002435DC">
      <w:pPr>
        <w:numPr>
          <w:ilvl w:val="0"/>
          <w:numId w:val="2"/>
        </w:numPr>
        <w:rPr>
          <w:szCs w:val="28"/>
        </w:rPr>
      </w:pPr>
      <w:r w:rsidRPr="00347515">
        <w:rPr>
          <w:szCs w:val="28"/>
        </w:rPr>
        <w:t xml:space="preserve">На основе опыта работы </w:t>
      </w:r>
      <w:r w:rsidR="00F37E94">
        <w:rPr>
          <w:szCs w:val="28"/>
        </w:rPr>
        <w:t xml:space="preserve">в индустрии </w:t>
      </w:r>
      <w:r w:rsidRPr="00347515">
        <w:rPr>
          <w:szCs w:val="28"/>
        </w:rPr>
        <w:t>составить подробный обзор различных сценариев интеграции систем в финансовой индустрии, способов их реализации и используемых технологий</w:t>
      </w:r>
      <w:r w:rsidR="00175B91">
        <w:rPr>
          <w:szCs w:val="28"/>
        </w:rPr>
        <w:t>.</w:t>
      </w:r>
    </w:p>
    <w:p w:rsidR="00081718" w:rsidRPr="00347515" w:rsidRDefault="00081718" w:rsidP="002435DC">
      <w:pPr>
        <w:numPr>
          <w:ilvl w:val="0"/>
          <w:numId w:val="2"/>
        </w:numPr>
        <w:rPr>
          <w:szCs w:val="28"/>
        </w:rPr>
      </w:pPr>
      <w:r w:rsidRPr="00347515">
        <w:rPr>
          <w:szCs w:val="28"/>
        </w:rPr>
        <w:t xml:space="preserve">На примере реальной </w:t>
      </w:r>
      <w:r w:rsidR="00B739E9" w:rsidRPr="00347515">
        <w:rPr>
          <w:szCs w:val="28"/>
        </w:rPr>
        <w:t>задачи интеграции внутри инвест</w:t>
      </w:r>
      <w:r w:rsidRPr="00347515">
        <w:rPr>
          <w:szCs w:val="28"/>
        </w:rPr>
        <w:t>и</w:t>
      </w:r>
      <w:r w:rsidR="00B739E9" w:rsidRPr="00347515">
        <w:rPr>
          <w:szCs w:val="28"/>
        </w:rPr>
        <w:t>ци</w:t>
      </w:r>
      <w:r w:rsidRPr="00347515">
        <w:rPr>
          <w:szCs w:val="28"/>
        </w:rPr>
        <w:t>он</w:t>
      </w:r>
      <w:r w:rsidR="00B739E9" w:rsidRPr="00347515">
        <w:rPr>
          <w:szCs w:val="28"/>
        </w:rPr>
        <w:t>н</w:t>
      </w:r>
      <w:r w:rsidRPr="00347515">
        <w:rPr>
          <w:szCs w:val="28"/>
        </w:rPr>
        <w:t xml:space="preserve">ого фонда сравнить две технологии EAI </w:t>
      </w:r>
      <w:r w:rsidRPr="0074213B">
        <w:rPr>
          <w:szCs w:val="28"/>
        </w:rPr>
        <w:t>(</w:t>
      </w:r>
      <w:r w:rsidRPr="00347515">
        <w:rPr>
          <w:szCs w:val="28"/>
          <w:lang w:val="en-US"/>
        </w:rPr>
        <w:t>Enterprise</w:t>
      </w:r>
      <w:r w:rsidRPr="0074213B">
        <w:rPr>
          <w:szCs w:val="28"/>
        </w:rPr>
        <w:t xml:space="preserve"> </w:t>
      </w:r>
      <w:r w:rsidRPr="00347515">
        <w:rPr>
          <w:szCs w:val="28"/>
          <w:lang w:val="en-US"/>
        </w:rPr>
        <w:t>Application</w:t>
      </w:r>
      <w:r w:rsidRPr="00347515">
        <w:rPr>
          <w:szCs w:val="28"/>
        </w:rPr>
        <w:t xml:space="preserve"> Integration) с точки зрения производительности, легкости освоения и скорости разработки, стоимости поддержки и внесения изменения, требований к аппаратной части.</w:t>
      </w:r>
    </w:p>
    <w:p w:rsidR="00517C7B" w:rsidRDefault="00081718" w:rsidP="00B739E9">
      <w:pPr>
        <w:rPr>
          <w:szCs w:val="28"/>
        </w:rPr>
      </w:pPr>
      <w:r w:rsidRPr="00347515">
        <w:rPr>
          <w:szCs w:val="28"/>
        </w:rPr>
        <w:t xml:space="preserve">Примером для исследования будет </w:t>
      </w:r>
      <w:r w:rsidR="00B739E9" w:rsidRPr="00347515">
        <w:rPr>
          <w:szCs w:val="28"/>
        </w:rPr>
        <w:t>являться</w:t>
      </w:r>
      <w:r w:rsidR="00EE471D">
        <w:rPr>
          <w:szCs w:val="28"/>
        </w:rPr>
        <w:t xml:space="preserve"> задача</w:t>
      </w:r>
      <w:r w:rsidRPr="00347515">
        <w:rPr>
          <w:szCs w:val="28"/>
        </w:rPr>
        <w:t xml:space="preserve"> публикации информации о </w:t>
      </w:r>
      <w:r w:rsidR="00B739E9" w:rsidRPr="00347515">
        <w:rPr>
          <w:szCs w:val="28"/>
        </w:rPr>
        <w:t>выполненных</w:t>
      </w:r>
      <w:r w:rsidRPr="00347515">
        <w:rPr>
          <w:szCs w:val="28"/>
        </w:rPr>
        <w:t xml:space="preserve"> сделках систем</w:t>
      </w:r>
      <w:r w:rsidR="00517C7B">
        <w:rPr>
          <w:szCs w:val="28"/>
        </w:rPr>
        <w:t>ой управления портфелем</w:t>
      </w:r>
      <w:r w:rsidRPr="00347515">
        <w:rPr>
          <w:szCs w:val="28"/>
        </w:rPr>
        <w:t>, используем</w:t>
      </w:r>
      <w:r w:rsidR="00517C7B">
        <w:rPr>
          <w:szCs w:val="28"/>
        </w:rPr>
        <w:t>ой в</w:t>
      </w:r>
      <w:r w:rsidRPr="00347515">
        <w:rPr>
          <w:szCs w:val="28"/>
        </w:rPr>
        <w:t xml:space="preserve"> инвестиционно</w:t>
      </w:r>
      <w:r w:rsidR="00EE471D">
        <w:rPr>
          <w:szCs w:val="28"/>
        </w:rPr>
        <w:t>м фонде, с целью импорта так</w:t>
      </w:r>
      <w:r w:rsidR="00D16912">
        <w:rPr>
          <w:szCs w:val="28"/>
        </w:rPr>
        <w:t>ово</w:t>
      </w:r>
      <w:r w:rsidR="00EE471D">
        <w:rPr>
          <w:szCs w:val="28"/>
        </w:rPr>
        <w:t>й</w:t>
      </w:r>
      <w:r w:rsidRPr="00347515">
        <w:rPr>
          <w:szCs w:val="28"/>
        </w:rPr>
        <w:t xml:space="preserve"> в бэк-офис системы того же фонда: бухгалтерскую систему, </w:t>
      </w:r>
      <w:r w:rsidR="00B739E9" w:rsidRPr="00347515">
        <w:rPr>
          <w:szCs w:val="28"/>
        </w:rPr>
        <w:t>с</w:t>
      </w:r>
      <w:r w:rsidRPr="00347515">
        <w:rPr>
          <w:szCs w:val="28"/>
        </w:rPr>
        <w:t xml:space="preserve">истему отчетов, систему </w:t>
      </w:r>
      <w:r w:rsidR="00B739E9" w:rsidRPr="00347515">
        <w:rPr>
          <w:szCs w:val="28"/>
        </w:rPr>
        <w:t>управления</w:t>
      </w:r>
      <w:r w:rsidRPr="00347515">
        <w:rPr>
          <w:szCs w:val="28"/>
        </w:rPr>
        <w:t xml:space="preserve"> рисками</w:t>
      </w:r>
      <w:r w:rsidR="00B739E9" w:rsidRPr="00347515">
        <w:rPr>
          <w:szCs w:val="28"/>
        </w:rPr>
        <w:t>.</w:t>
      </w:r>
      <w:r w:rsidR="00517C7B">
        <w:rPr>
          <w:szCs w:val="28"/>
        </w:rPr>
        <w:t xml:space="preserve"> Был реализован следующий сценарий интеграции:</w:t>
      </w:r>
    </w:p>
    <w:p w:rsidR="00517C7B" w:rsidRPr="00347515" w:rsidRDefault="00517C7B" w:rsidP="002435DC">
      <w:pPr>
        <w:numPr>
          <w:ilvl w:val="0"/>
          <w:numId w:val="16"/>
        </w:numPr>
        <w:rPr>
          <w:szCs w:val="28"/>
        </w:rPr>
      </w:pPr>
      <w:r w:rsidRPr="00347515">
        <w:rPr>
          <w:szCs w:val="28"/>
        </w:rPr>
        <w:t>Система управления портфелем публикует данные о произведенных транзакциях</w:t>
      </w:r>
      <w:r>
        <w:rPr>
          <w:szCs w:val="28"/>
        </w:rPr>
        <w:t xml:space="preserve"> в виде </w:t>
      </w:r>
      <w:r>
        <w:rPr>
          <w:szCs w:val="28"/>
          <w:lang w:val="en-US"/>
        </w:rPr>
        <w:t>XML</w:t>
      </w:r>
      <w:r w:rsidRPr="00517C7B">
        <w:rPr>
          <w:szCs w:val="28"/>
        </w:rPr>
        <w:t xml:space="preserve"> </w:t>
      </w:r>
      <w:r>
        <w:rPr>
          <w:szCs w:val="28"/>
        </w:rPr>
        <w:t>файла</w:t>
      </w:r>
      <w:r w:rsidR="00175B91">
        <w:rPr>
          <w:szCs w:val="28"/>
        </w:rPr>
        <w:t>.</w:t>
      </w:r>
    </w:p>
    <w:p w:rsidR="00517C7B" w:rsidRPr="00347515" w:rsidRDefault="00D16912" w:rsidP="002435DC">
      <w:pPr>
        <w:numPr>
          <w:ilvl w:val="0"/>
          <w:numId w:val="16"/>
        </w:numPr>
        <w:rPr>
          <w:szCs w:val="28"/>
        </w:rPr>
      </w:pPr>
      <w:r>
        <w:rPr>
          <w:szCs w:val="28"/>
        </w:rPr>
        <w:t>Бухгалтерская система</w:t>
      </w:r>
      <w:r w:rsidR="00517C7B" w:rsidRPr="00347515">
        <w:rPr>
          <w:szCs w:val="28"/>
        </w:rPr>
        <w:t xml:space="preserve"> получа</w:t>
      </w:r>
      <w:r>
        <w:rPr>
          <w:szCs w:val="28"/>
        </w:rPr>
        <w:t>ет эти данные, проверяет (валидирует</w:t>
      </w:r>
      <w:r w:rsidR="00517C7B" w:rsidRPr="00347515">
        <w:rPr>
          <w:szCs w:val="28"/>
        </w:rPr>
        <w:t>) и сохран</w:t>
      </w:r>
      <w:r>
        <w:rPr>
          <w:szCs w:val="28"/>
        </w:rPr>
        <w:t>яет их в свою базу данных. П</w:t>
      </w:r>
      <w:r w:rsidR="00517C7B" w:rsidRPr="00347515">
        <w:rPr>
          <w:szCs w:val="28"/>
        </w:rPr>
        <w:t>роверка целостности данных осуществляется для следующих полей</w:t>
      </w:r>
      <w:r w:rsidR="00175B91">
        <w:rPr>
          <w:szCs w:val="28"/>
        </w:rPr>
        <w:t>:</w:t>
      </w:r>
    </w:p>
    <w:p w:rsidR="00517C7B" w:rsidRPr="00347515" w:rsidRDefault="00517C7B" w:rsidP="002435DC">
      <w:pPr>
        <w:numPr>
          <w:ilvl w:val="1"/>
          <w:numId w:val="16"/>
        </w:numPr>
        <w:rPr>
          <w:szCs w:val="28"/>
        </w:rPr>
      </w:pPr>
      <w:r w:rsidRPr="00347515">
        <w:rPr>
          <w:szCs w:val="28"/>
        </w:rPr>
        <w:t>Сведения о ценной бумаге присутствуют в системе</w:t>
      </w:r>
      <w:r w:rsidR="00175B91">
        <w:rPr>
          <w:szCs w:val="28"/>
        </w:rPr>
        <w:t>.</w:t>
      </w:r>
    </w:p>
    <w:p w:rsidR="00517C7B" w:rsidRPr="00347515" w:rsidRDefault="00517C7B" w:rsidP="002435DC">
      <w:pPr>
        <w:numPr>
          <w:ilvl w:val="1"/>
          <w:numId w:val="16"/>
        </w:numPr>
        <w:rPr>
          <w:szCs w:val="28"/>
        </w:rPr>
      </w:pPr>
      <w:r w:rsidRPr="00347515">
        <w:rPr>
          <w:szCs w:val="28"/>
        </w:rPr>
        <w:t>Имя или код портфеля, брокера, прайм брокера существуют в системе</w:t>
      </w:r>
      <w:r w:rsidR="00175B91">
        <w:rPr>
          <w:szCs w:val="28"/>
        </w:rPr>
        <w:t>.</w:t>
      </w:r>
    </w:p>
    <w:p w:rsidR="00517C7B" w:rsidRPr="00347515" w:rsidRDefault="00517C7B" w:rsidP="002435DC">
      <w:pPr>
        <w:numPr>
          <w:ilvl w:val="1"/>
          <w:numId w:val="16"/>
        </w:numPr>
        <w:rPr>
          <w:szCs w:val="28"/>
        </w:rPr>
      </w:pPr>
      <w:r w:rsidRPr="00347515">
        <w:rPr>
          <w:szCs w:val="28"/>
        </w:rPr>
        <w:t>Общая стоимость транзакции не превышает разрешенный лимит</w:t>
      </w:r>
      <w:r w:rsidR="00175B91">
        <w:rPr>
          <w:szCs w:val="28"/>
        </w:rPr>
        <w:t>.</w:t>
      </w:r>
    </w:p>
    <w:p w:rsidR="00517C7B" w:rsidRPr="00347515" w:rsidRDefault="00517C7B" w:rsidP="002435DC">
      <w:pPr>
        <w:numPr>
          <w:ilvl w:val="0"/>
          <w:numId w:val="16"/>
        </w:numPr>
        <w:rPr>
          <w:szCs w:val="28"/>
        </w:rPr>
      </w:pPr>
      <w:r w:rsidRPr="00347515">
        <w:rPr>
          <w:szCs w:val="28"/>
        </w:rPr>
        <w:t>Система управления портфелем имеет возможность сохранения статуса импорта транзакции</w:t>
      </w:r>
      <w:r w:rsidR="006B6B4C">
        <w:rPr>
          <w:szCs w:val="28"/>
        </w:rPr>
        <w:t xml:space="preserve"> для передачи обратно ошибки</w:t>
      </w:r>
      <w:r w:rsidRPr="00347515">
        <w:rPr>
          <w:szCs w:val="28"/>
        </w:rPr>
        <w:t xml:space="preserve"> обработки транзакции, если таковая произошла в бухгалтерской системе</w:t>
      </w:r>
      <w:r w:rsidR="00175B91">
        <w:rPr>
          <w:szCs w:val="28"/>
        </w:rPr>
        <w:t>.</w:t>
      </w:r>
    </w:p>
    <w:p w:rsidR="00517C7B" w:rsidRDefault="00517C7B" w:rsidP="00B739E9">
      <w:pPr>
        <w:rPr>
          <w:szCs w:val="28"/>
        </w:rPr>
      </w:pPr>
      <w:r>
        <w:rPr>
          <w:szCs w:val="28"/>
        </w:rPr>
        <w:t>В работе над примером интеграции были решены следующие задачи:</w:t>
      </w:r>
    </w:p>
    <w:p w:rsidR="00517C7B" w:rsidRDefault="00517C7B" w:rsidP="002435DC">
      <w:pPr>
        <w:numPr>
          <w:ilvl w:val="0"/>
          <w:numId w:val="17"/>
        </w:numPr>
        <w:rPr>
          <w:szCs w:val="28"/>
        </w:rPr>
      </w:pPr>
      <w:r>
        <w:rPr>
          <w:szCs w:val="28"/>
        </w:rPr>
        <w:t>Определены интерфейсы взаимодействующих систем</w:t>
      </w:r>
    </w:p>
    <w:p w:rsidR="00517C7B" w:rsidRDefault="00517C7B" w:rsidP="002435DC">
      <w:pPr>
        <w:numPr>
          <w:ilvl w:val="1"/>
          <w:numId w:val="17"/>
        </w:numPr>
        <w:rPr>
          <w:szCs w:val="28"/>
        </w:rPr>
      </w:pPr>
      <w:r>
        <w:rPr>
          <w:szCs w:val="28"/>
          <w:lang w:val="en-US"/>
        </w:rPr>
        <w:t>XML</w:t>
      </w:r>
      <w:r w:rsidRPr="00517C7B">
        <w:rPr>
          <w:szCs w:val="28"/>
        </w:rPr>
        <w:t xml:space="preserve"> </w:t>
      </w:r>
      <w:r w:rsidR="006B6B4C">
        <w:rPr>
          <w:szCs w:val="28"/>
        </w:rPr>
        <w:t>схема, в которой публикуют</w:t>
      </w:r>
      <w:r>
        <w:rPr>
          <w:szCs w:val="28"/>
        </w:rPr>
        <w:t>ся данные о сделках</w:t>
      </w:r>
      <w:r w:rsidR="006B6B4C">
        <w:rPr>
          <w:szCs w:val="28"/>
        </w:rPr>
        <w:t>.</w:t>
      </w:r>
    </w:p>
    <w:p w:rsidR="00517C7B" w:rsidRDefault="00517C7B" w:rsidP="002435DC">
      <w:pPr>
        <w:numPr>
          <w:ilvl w:val="1"/>
          <w:numId w:val="17"/>
        </w:numPr>
        <w:rPr>
          <w:szCs w:val="28"/>
        </w:rPr>
      </w:pPr>
      <w:r>
        <w:rPr>
          <w:szCs w:val="28"/>
        </w:rPr>
        <w:t xml:space="preserve">Контракт </w:t>
      </w:r>
      <w:r>
        <w:rPr>
          <w:szCs w:val="28"/>
          <w:lang w:val="en-US"/>
        </w:rPr>
        <w:t>Web</w:t>
      </w:r>
      <w:r w:rsidRPr="00517C7B">
        <w:rPr>
          <w:szCs w:val="28"/>
        </w:rPr>
        <w:t>-</w:t>
      </w:r>
      <w:r>
        <w:rPr>
          <w:szCs w:val="28"/>
          <w:lang w:val="en-US"/>
        </w:rPr>
        <w:t>Service</w:t>
      </w:r>
      <w:r w:rsidRPr="00517C7B">
        <w:rPr>
          <w:szCs w:val="28"/>
        </w:rPr>
        <w:t xml:space="preserve"> </w:t>
      </w:r>
      <w:r>
        <w:rPr>
          <w:szCs w:val="28"/>
        </w:rPr>
        <w:t xml:space="preserve">бухгалтерской системы с методом </w:t>
      </w:r>
      <w:r>
        <w:rPr>
          <w:szCs w:val="28"/>
          <w:lang w:val="en-US"/>
        </w:rPr>
        <w:t>Import</w:t>
      </w:r>
      <w:r w:rsidRPr="00517C7B">
        <w:rPr>
          <w:szCs w:val="28"/>
        </w:rPr>
        <w:t xml:space="preserve"> </w:t>
      </w:r>
      <w:r>
        <w:rPr>
          <w:szCs w:val="28"/>
          <w:lang w:val="en-US"/>
        </w:rPr>
        <w:t>Trades</w:t>
      </w:r>
      <w:r>
        <w:rPr>
          <w:szCs w:val="28"/>
        </w:rPr>
        <w:t>, который принимает данные для загрузки и возвращает результат</w:t>
      </w:r>
      <w:r w:rsidR="006B6B4C">
        <w:rPr>
          <w:szCs w:val="28"/>
        </w:rPr>
        <w:t>.</w:t>
      </w:r>
    </w:p>
    <w:p w:rsidR="00517C7B" w:rsidRDefault="00175B91" w:rsidP="002435DC">
      <w:pPr>
        <w:numPr>
          <w:ilvl w:val="0"/>
          <w:numId w:val="17"/>
        </w:numPr>
        <w:rPr>
          <w:szCs w:val="28"/>
        </w:rPr>
      </w:pPr>
      <w:r>
        <w:rPr>
          <w:szCs w:val="28"/>
        </w:rPr>
        <w:lastRenderedPageBreak/>
        <w:t xml:space="preserve">На  технологии </w:t>
      </w:r>
      <w:r>
        <w:rPr>
          <w:szCs w:val="28"/>
          <w:lang w:val="en-US"/>
        </w:rPr>
        <w:t>Microsoft</w:t>
      </w:r>
      <w:r w:rsidRPr="00175B91">
        <w:rPr>
          <w:szCs w:val="28"/>
        </w:rPr>
        <w:t xml:space="preserve"> .</w:t>
      </w:r>
      <w:r>
        <w:rPr>
          <w:szCs w:val="28"/>
          <w:lang w:val="en-US"/>
        </w:rPr>
        <w:t>Net</w:t>
      </w:r>
      <w:r w:rsidRPr="00175B91">
        <w:rPr>
          <w:szCs w:val="28"/>
        </w:rPr>
        <w:t xml:space="preserve"> </w:t>
      </w:r>
      <w:r>
        <w:rPr>
          <w:szCs w:val="28"/>
        </w:rPr>
        <w:t>р</w:t>
      </w:r>
      <w:r w:rsidR="00517C7B">
        <w:rPr>
          <w:szCs w:val="28"/>
        </w:rPr>
        <w:t>еализован</w:t>
      </w:r>
      <w:r w:rsidR="00517C7B" w:rsidRPr="00517C7B">
        <w:rPr>
          <w:szCs w:val="28"/>
        </w:rPr>
        <w:t xml:space="preserve"> </w:t>
      </w:r>
      <w:r w:rsidR="00517C7B">
        <w:rPr>
          <w:szCs w:val="28"/>
          <w:lang w:val="en-US"/>
        </w:rPr>
        <w:t>Web</w:t>
      </w:r>
      <w:r w:rsidR="00517C7B" w:rsidRPr="00517C7B">
        <w:rPr>
          <w:szCs w:val="28"/>
        </w:rPr>
        <w:t>-</w:t>
      </w:r>
      <w:r w:rsidR="00517C7B">
        <w:rPr>
          <w:szCs w:val="28"/>
          <w:lang w:val="en-US"/>
        </w:rPr>
        <w:t>Service</w:t>
      </w:r>
      <w:r w:rsidR="00517C7B" w:rsidRPr="00517C7B">
        <w:rPr>
          <w:szCs w:val="28"/>
        </w:rPr>
        <w:t xml:space="preserve"> </w:t>
      </w:r>
      <w:r w:rsidR="00517C7B">
        <w:rPr>
          <w:szCs w:val="28"/>
        </w:rPr>
        <w:t>бухгалтерской системы, осуществляющий валидацию данных о сделках, переданных для импорта</w:t>
      </w:r>
      <w:r>
        <w:rPr>
          <w:szCs w:val="28"/>
        </w:rPr>
        <w:t>.</w:t>
      </w:r>
    </w:p>
    <w:p w:rsidR="00517C7B" w:rsidRDefault="00175B91" w:rsidP="002435DC">
      <w:pPr>
        <w:numPr>
          <w:ilvl w:val="0"/>
          <w:numId w:val="17"/>
        </w:numPr>
        <w:rPr>
          <w:szCs w:val="28"/>
        </w:rPr>
      </w:pPr>
      <w:r>
        <w:rPr>
          <w:szCs w:val="28"/>
        </w:rPr>
        <w:t xml:space="preserve">Создано и протестировано приложение на </w:t>
      </w:r>
      <w:r>
        <w:rPr>
          <w:szCs w:val="28"/>
          <w:lang w:val="en-US"/>
        </w:rPr>
        <w:t>Microsoft</w:t>
      </w:r>
      <w:r w:rsidRPr="00175B91">
        <w:rPr>
          <w:szCs w:val="28"/>
        </w:rPr>
        <w:t xml:space="preserve"> </w:t>
      </w:r>
      <w:r>
        <w:rPr>
          <w:szCs w:val="28"/>
          <w:lang w:val="en-US"/>
        </w:rPr>
        <w:t>BizTalk</w:t>
      </w:r>
      <w:r w:rsidRPr="00175B91">
        <w:rPr>
          <w:szCs w:val="28"/>
        </w:rPr>
        <w:t xml:space="preserve"> </w:t>
      </w:r>
      <w:r>
        <w:rPr>
          <w:szCs w:val="28"/>
          <w:lang w:val="en-US"/>
        </w:rPr>
        <w:t>Server</w:t>
      </w:r>
      <w:r w:rsidRPr="00175B91">
        <w:rPr>
          <w:szCs w:val="28"/>
        </w:rPr>
        <w:t xml:space="preserve"> 2009</w:t>
      </w:r>
      <w:r w:rsidR="006B6B4C">
        <w:rPr>
          <w:szCs w:val="28"/>
        </w:rPr>
        <w:t>, представляющее собой</w:t>
      </w:r>
      <w:r>
        <w:rPr>
          <w:szCs w:val="28"/>
        </w:rPr>
        <w:t xml:space="preserve"> </w:t>
      </w:r>
      <w:r w:rsidR="006B6B4C">
        <w:rPr>
          <w:szCs w:val="28"/>
        </w:rPr>
        <w:t>пример реализации поставленной задачи</w:t>
      </w:r>
      <w:r>
        <w:rPr>
          <w:szCs w:val="28"/>
        </w:rPr>
        <w:t>.</w:t>
      </w:r>
    </w:p>
    <w:p w:rsidR="00175B91" w:rsidRDefault="00175B91" w:rsidP="002435DC">
      <w:pPr>
        <w:numPr>
          <w:ilvl w:val="0"/>
          <w:numId w:val="17"/>
        </w:numPr>
        <w:rPr>
          <w:szCs w:val="28"/>
        </w:rPr>
      </w:pPr>
      <w:r>
        <w:rPr>
          <w:szCs w:val="28"/>
        </w:rPr>
        <w:t xml:space="preserve">Создано и протестировано приложение на </w:t>
      </w:r>
      <w:r>
        <w:rPr>
          <w:szCs w:val="28"/>
          <w:lang w:val="en-US"/>
        </w:rPr>
        <w:t>IBM</w:t>
      </w:r>
      <w:r w:rsidRPr="00175B91">
        <w:rPr>
          <w:szCs w:val="28"/>
        </w:rPr>
        <w:t xml:space="preserve"> </w:t>
      </w:r>
      <w:r>
        <w:rPr>
          <w:szCs w:val="28"/>
          <w:lang w:val="en-US"/>
        </w:rPr>
        <w:t>WebSphere</w:t>
      </w:r>
      <w:r w:rsidRPr="00175B91">
        <w:rPr>
          <w:szCs w:val="28"/>
        </w:rPr>
        <w:t xml:space="preserve"> </w:t>
      </w:r>
      <w:r>
        <w:rPr>
          <w:szCs w:val="28"/>
          <w:lang w:val="en-US"/>
        </w:rPr>
        <w:t>Message</w:t>
      </w:r>
      <w:r w:rsidRPr="00175B91">
        <w:rPr>
          <w:szCs w:val="28"/>
        </w:rPr>
        <w:t xml:space="preserve"> </w:t>
      </w:r>
      <w:r>
        <w:rPr>
          <w:szCs w:val="28"/>
          <w:lang w:val="en-US"/>
        </w:rPr>
        <w:t>Broker</w:t>
      </w:r>
      <w:r w:rsidRPr="00175B91">
        <w:rPr>
          <w:szCs w:val="28"/>
        </w:rPr>
        <w:t xml:space="preserve"> 7.0</w:t>
      </w:r>
      <w:r w:rsidR="006B6B4C">
        <w:rPr>
          <w:szCs w:val="28"/>
        </w:rPr>
        <w:t>, представляющее собой еще один пример</w:t>
      </w:r>
      <w:r w:rsidR="005E158F" w:rsidRPr="005E158F">
        <w:rPr>
          <w:szCs w:val="28"/>
        </w:rPr>
        <w:t xml:space="preserve"> реализации той же интреграции</w:t>
      </w:r>
      <w:r>
        <w:rPr>
          <w:szCs w:val="28"/>
        </w:rPr>
        <w:t>.</w:t>
      </w:r>
      <w:r w:rsidRPr="00175B91">
        <w:rPr>
          <w:szCs w:val="28"/>
        </w:rPr>
        <w:t xml:space="preserve"> </w:t>
      </w:r>
      <w:r>
        <w:rPr>
          <w:szCs w:val="28"/>
        </w:rPr>
        <w:t>В об</w:t>
      </w:r>
      <w:r w:rsidR="001A7464">
        <w:rPr>
          <w:szCs w:val="28"/>
        </w:rPr>
        <w:t>еи</w:t>
      </w:r>
      <w:r>
        <w:rPr>
          <w:szCs w:val="28"/>
        </w:rPr>
        <w:t xml:space="preserve">х реализациях использовались одинаковые </w:t>
      </w:r>
      <w:r w:rsidR="001A7464">
        <w:rPr>
          <w:szCs w:val="28"/>
        </w:rPr>
        <w:t xml:space="preserve">интерфейсы исходной и целевой систем, без каких-либо изменений под нужды платформы </w:t>
      </w:r>
      <w:r w:rsidR="001A7464">
        <w:rPr>
          <w:szCs w:val="28"/>
          <w:lang w:val="en-US"/>
        </w:rPr>
        <w:t>EAI</w:t>
      </w:r>
      <w:r w:rsidR="001A7464">
        <w:rPr>
          <w:szCs w:val="28"/>
        </w:rPr>
        <w:t>.</w:t>
      </w:r>
    </w:p>
    <w:p w:rsidR="001A7464" w:rsidRDefault="001A7464" w:rsidP="002435DC">
      <w:pPr>
        <w:numPr>
          <w:ilvl w:val="0"/>
          <w:numId w:val="17"/>
        </w:numPr>
        <w:rPr>
          <w:szCs w:val="28"/>
        </w:rPr>
      </w:pPr>
      <w:r>
        <w:rPr>
          <w:szCs w:val="28"/>
        </w:rPr>
        <w:t xml:space="preserve">Для тестирования производительности </w:t>
      </w:r>
      <w:r w:rsidR="006B6B4C">
        <w:rPr>
          <w:szCs w:val="28"/>
        </w:rPr>
        <w:t>созданных приложений интеграции</w:t>
      </w:r>
      <w:r>
        <w:rPr>
          <w:szCs w:val="28"/>
        </w:rPr>
        <w:t xml:space="preserve"> был создан инструмент генерации тестовых данных и запуска тестов:</w:t>
      </w:r>
    </w:p>
    <w:p w:rsidR="001A7464" w:rsidRDefault="001A7464" w:rsidP="002435DC">
      <w:pPr>
        <w:numPr>
          <w:ilvl w:val="1"/>
          <w:numId w:val="17"/>
        </w:numPr>
        <w:rPr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проектирована тестовая база данных, на основе данных которой, генерировались файлы с тестовыми сделками для импорта. Эта же база данных использовала</w:t>
      </w:r>
      <w:r w:rsidR="00D16912">
        <w:rPr>
          <w:szCs w:val="28"/>
        </w:rPr>
        <w:t>сь для задания параметров теста</w:t>
      </w:r>
      <w:r>
        <w:rPr>
          <w:szCs w:val="28"/>
        </w:rPr>
        <w:t xml:space="preserve"> и сохранения результатов </w:t>
      </w:r>
      <w:r w:rsidR="00D16912">
        <w:rPr>
          <w:szCs w:val="28"/>
        </w:rPr>
        <w:t xml:space="preserve">его </w:t>
      </w:r>
      <w:r>
        <w:rPr>
          <w:szCs w:val="28"/>
        </w:rPr>
        <w:t>исполнения.</w:t>
      </w:r>
    </w:p>
    <w:p w:rsidR="001A7464" w:rsidRPr="00590320" w:rsidRDefault="001A7464" w:rsidP="002435DC">
      <w:pPr>
        <w:numPr>
          <w:ilvl w:val="1"/>
          <w:numId w:val="17"/>
        </w:numPr>
        <w:rPr>
          <w:vanish/>
        </w:rPr>
      </w:pPr>
      <w:r>
        <w:rPr>
          <w:szCs w:val="28"/>
        </w:rPr>
        <w:t xml:space="preserve">Создан </w:t>
      </w:r>
      <w:r>
        <w:rPr>
          <w:szCs w:val="28"/>
          <w:lang w:val="en-US"/>
        </w:rPr>
        <w:t>Web</w:t>
      </w:r>
      <w:r w:rsidRPr="001A7464">
        <w:rPr>
          <w:szCs w:val="28"/>
        </w:rPr>
        <w:t>-</w:t>
      </w:r>
      <w:r>
        <w:rPr>
          <w:szCs w:val="28"/>
          <w:lang w:val="en-US"/>
        </w:rPr>
        <w:t>service</w:t>
      </w:r>
      <w:r>
        <w:rPr>
          <w:szCs w:val="28"/>
        </w:rPr>
        <w:t xml:space="preserve"> для</w:t>
      </w:r>
      <w:r w:rsidRPr="001A7464">
        <w:rPr>
          <w:szCs w:val="28"/>
        </w:rPr>
        <w:t xml:space="preserve"> </w:t>
      </w:r>
      <w:r>
        <w:rPr>
          <w:szCs w:val="28"/>
        </w:rPr>
        <w:t>запуска тестов, генерирующий тестовый файл для отправки в бухгалтерскую систему и принимающий результат обработки каждой отправленной сделки.</w:t>
      </w:r>
    </w:p>
    <w:p w:rsidR="005E158F" w:rsidRDefault="00E62AA3" w:rsidP="002435DC">
      <w:pPr>
        <w:numPr>
          <w:ilvl w:val="1"/>
          <w:numId w:val="17"/>
        </w:numPr>
        <w:rPr>
          <w:szCs w:val="28"/>
        </w:rPr>
      </w:pPr>
      <w:r>
        <w:rPr>
          <w:vanish/>
          <w:szCs w:val="28"/>
        </w:rPr>
        <w:t>оуебований к аппаратной части. </w:t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  <w:r>
        <w:rPr>
          <w:vanish/>
          <w:szCs w:val="28"/>
        </w:rPr>
        <w:pgNum/>
      </w:r>
    </w:p>
    <w:p w:rsidR="005E158F" w:rsidRPr="005E158F" w:rsidRDefault="005E158F" w:rsidP="002435DC">
      <w:pPr>
        <w:numPr>
          <w:ilvl w:val="1"/>
          <w:numId w:val="17"/>
        </w:numPr>
        <w:rPr>
          <w:szCs w:val="28"/>
        </w:rPr>
      </w:pPr>
      <w:r>
        <w:rPr>
          <w:szCs w:val="28"/>
        </w:rPr>
        <w:t>С помощью тестовой программы было проведено тестирование производительности двух написанных интеграционных решений</w:t>
      </w:r>
    </w:p>
    <w:p w:rsidR="00590320" w:rsidRPr="00590320" w:rsidRDefault="00590320" w:rsidP="00590320">
      <w:bookmarkStart w:id="6" w:name="_Toc260910326"/>
    </w:p>
    <w:p w:rsidR="00616CC0" w:rsidRPr="00347515" w:rsidRDefault="00616CC0" w:rsidP="00616CC0">
      <w:pPr>
        <w:pStyle w:val="Heading2"/>
      </w:pPr>
      <w:bookmarkStart w:id="7" w:name="_Toc261863438"/>
      <w:r w:rsidRPr="00347515">
        <w:t>Обзор финансовой индустрии и потребность в интеграционных решениях</w:t>
      </w:r>
      <w:bookmarkEnd w:id="6"/>
      <w:bookmarkEnd w:id="7"/>
    </w:p>
    <w:p w:rsidR="00616CC0" w:rsidRPr="00347515" w:rsidRDefault="00616CC0" w:rsidP="00616CC0">
      <w:pPr>
        <w:rPr>
          <w:szCs w:val="28"/>
        </w:rPr>
      </w:pPr>
      <w:r w:rsidRPr="00347515">
        <w:rPr>
          <w:szCs w:val="28"/>
        </w:rPr>
        <w:t>К финансовой индустрии относятся организации, чьей специализацией являются банковское дело, инвестиции, страхование, долговые обязательства, торговля ценными бумагам, выпуск (</w:t>
      </w:r>
      <w:r w:rsidR="0072327A">
        <w:rPr>
          <w:szCs w:val="28"/>
        </w:rPr>
        <w:t>э</w:t>
      </w:r>
      <w:r w:rsidRPr="00347515">
        <w:rPr>
          <w:szCs w:val="28"/>
        </w:rPr>
        <w:t>митирование) новых финансовых инструментов. Как видно из этого перечисления, область финансовых сервисов (financial services) состоит из целого ряда индустрий  (включая и те, с которыми мы</w:t>
      </w:r>
      <w:r w:rsidR="00694368" w:rsidRPr="00347515">
        <w:rPr>
          <w:szCs w:val="28"/>
        </w:rPr>
        <w:t xml:space="preserve"> сами</w:t>
      </w:r>
      <w:r w:rsidRPr="00347515">
        <w:rPr>
          <w:szCs w:val="28"/>
        </w:rPr>
        <w:t xml:space="preserve"> имеем дело - банк, страховая компания). Мы остановимся на Инвестициях - вложении средств в рынок финансовых инструментов с целью получения прибыли.   Фирмы, работающие на рынке инвестиций, можно условно разделить на следующие группы или стороны:</w:t>
      </w:r>
    </w:p>
    <w:p w:rsidR="00616CC0" w:rsidRPr="00347515" w:rsidRDefault="00616CC0" w:rsidP="002435DC">
      <w:pPr>
        <w:numPr>
          <w:ilvl w:val="0"/>
          <w:numId w:val="3"/>
        </w:numPr>
        <w:rPr>
          <w:szCs w:val="28"/>
        </w:rPr>
      </w:pPr>
      <w:r w:rsidRPr="00347515">
        <w:rPr>
          <w:szCs w:val="28"/>
        </w:rPr>
        <w:t xml:space="preserve">Buy Side - организации, составляющие и управляющие большим портфелем ценных бумаг, с целью увеличения денежных активов. </w:t>
      </w:r>
      <w:r w:rsidRPr="00347515">
        <w:rPr>
          <w:szCs w:val="28"/>
        </w:rPr>
        <w:lastRenderedPageBreak/>
        <w:t>Инвестиционные стратегии, созданные в buy-side фирме, направлены исключительно на управление портфелем данного фонда и не являются информацией</w:t>
      </w:r>
      <w:r w:rsidR="006F6784">
        <w:rPr>
          <w:szCs w:val="28"/>
        </w:rPr>
        <w:t>,</w:t>
      </w:r>
      <w:r w:rsidRPr="00347515">
        <w:rPr>
          <w:szCs w:val="28"/>
        </w:rPr>
        <w:t xml:space="preserve"> доступной извне.</w:t>
      </w:r>
    </w:p>
    <w:p w:rsidR="00616CC0" w:rsidRPr="00347515" w:rsidRDefault="00616CC0" w:rsidP="002435DC">
      <w:pPr>
        <w:numPr>
          <w:ilvl w:val="0"/>
          <w:numId w:val="3"/>
        </w:numPr>
        <w:rPr>
          <w:szCs w:val="28"/>
        </w:rPr>
      </w:pPr>
      <w:r w:rsidRPr="00347515">
        <w:rPr>
          <w:szCs w:val="28"/>
        </w:rPr>
        <w:t>Sell Side - организации, предоставляющие услуги по продаже / покупке ценных бумаг и рекомендации инвестиционных решений для своих клиентов</w:t>
      </w:r>
    </w:p>
    <w:p w:rsidR="00616CC0" w:rsidRPr="00111434" w:rsidRDefault="00616CC0" w:rsidP="00616CC0">
      <w:pPr>
        <w:rPr>
          <w:szCs w:val="28"/>
          <w:lang w:eastAsia="en-US"/>
        </w:rPr>
      </w:pPr>
      <w:r w:rsidRPr="00347515">
        <w:rPr>
          <w:szCs w:val="28"/>
          <w:lang w:eastAsia="en-US"/>
        </w:rPr>
        <w:t>Типы о</w:t>
      </w:r>
      <w:r w:rsidR="00694368" w:rsidRPr="00347515">
        <w:rPr>
          <w:szCs w:val="28"/>
          <w:lang w:eastAsia="en-US"/>
        </w:rPr>
        <w:t>рганизаций</w:t>
      </w:r>
      <w:r w:rsidR="006F6784">
        <w:rPr>
          <w:szCs w:val="28"/>
          <w:lang w:eastAsia="en-US"/>
        </w:rPr>
        <w:t>,</w:t>
      </w:r>
      <w:r w:rsidR="00694368" w:rsidRPr="00347515">
        <w:rPr>
          <w:szCs w:val="28"/>
          <w:lang w:eastAsia="en-US"/>
        </w:rPr>
        <w:t xml:space="preserve"> работающих на рынке и</w:t>
      </w:r>
      <w:r w:rsidRPr="00347515">
        <w:rPr>
          <w:szCs w:val="28"/>
          <w:lang w:eastAsia="en-US"/>
        </w:rPr>
        <w:t>нвестиций:</w:t>
      </w:r>
    </w:p>
    <w:p w:rsidR="00FF2F4F" w:rsidRPr="00111434" w:rsidRDefault="00FF2F4F" w:rsidP="00616CC0">
      <w:pPr>
        <w:rPr>
          <w:szCs w:val="28"/>
          <w:lang w:eastAsia="en-US"/>
        </w:rPr>
      </w:pPr>
    </w:p>
    <w:tbl>
      <w:tblPr>
        <w:tblW w:w="0" w:type="auto"/>
        <w:jc w:val="center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1802"/>
        <w:gridCol w:w="2990"/>
        <w:gridCol w:w="2212"/>
      </w:tblGrid>
      <w:tr w:rsidR="00616CC0" w:rsidRPr="00347515" w:rsidTr="00694368">
        <w:trPr>
          <w:jc w:val="center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b/>
                <w:i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b/>
                <w:i/>
                <w:sz w:val="24"/>
                <w:szCs w:val="28"/>
                <w:lang w:val="en-US" w:eastAsia="en-US"/>
              </w:rPr>
              <w:t xml:space="preserve">Sell Side 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b/>
                <w:i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b/>
                <w:i/>
                <w:sz w:val="24"/>
                <w:szCs w:val="28"/>
                <w:lang w:val="en-US" w:eastAsia="en-US"/>
              </w:rPr>
              <w:t>Buy Side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b/>
                <w:i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b/>
                <w:i/>
                <w:sz w:val="24"/>
                <w:szCs w:val="28"/>
                <w:lang w:val="en-US" w:eastAsia="en-US"/>
              </w:rPr>
              <w:t>Service Providers</w:t>
            </w:r>
          </w:p>
        </w:tc>
      </w:tr>
      <w:tr w:rsidR="00616CC0" w:rsidRPr="00347515" w:rsidTr="00694368">
        <w:trPr>
          <w:jc w:val="center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Broker</w:t>
            </w:r>
            <w:r w:rsidR="00C91046"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 xml:space="preserve"> Dealer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Mutual Fund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Fund Administrator</w:t>
            </w:r>
          </w:p>
        </w:tc>
      </w:tr>
      <w:tr w:rsidR="00616CC0" w:rsidRPr="00347515" w:rsidTr="00694368">
        <w:trPr>
          <w:jc w:val="center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A007E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Investment Bank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Pension Fund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94368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Prime Broker</w:t>
            </w:r>
          </w:p>
        </w:tc>
      </w:tr>
      <w:tr w:rsidR="00616CC0" w:rsidRPr="00347515" w:rsidTr="00694368">
        <w:trPr>
          <w:jc w:val="center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Hedge Fund / Asset Manager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Technology Vendor</w:t>
            </w:r>
          </w:p>
        </w:tc>
      </w:tr>
      <w:tr w:rsidR="00616CC0" w:rsidRPr="00347515" w:rsidTr="00694368">
        <w:trPr>
          <w:jc w:val="center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Insurance company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Market  Data Vendor</w:t>
            </w:r>
          </w:p>
        </w:tc>
      </w:tr>
      <w:tr w:rsidR="00616CC0" w:rsidRPr="00347515" w:rsidTr="00694368">
        <w:trPr>
          <w:jc w:val="center"/>
        </w:trPr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val="en-US"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val="en-US" w:eastAsia="en-US"/>
              </w:rPr>
              <w:t>Individual investor</w:t>
            </w:r>
          </w:p>
        </w:tc>
        <w:tc>
          <w:tcPr>
            <w:tcW w:w="0" w:type="auto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0567D5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szCs w:val="28"/>
                <w:lang w:eastAsia="en-US"/>
              </w:rPr>
            </w:pPr>
            <w:r w:rsidRPr="000567D5">
              <w:rPr>
                <w:rFonts w:ascii="Calibri" w:hAnsi="Calibri" w:cs="Calibri"/>
                <w:sz w:val="24"/>
                <w:szCs w:val="28"/>
                <w:lang w:eastAsia="en-US"/>
              </w:rPr>
              <w:t> </w:t>
            </w:r>
          </w:p>
        </w:tc>
      </w:tr>
    </w:tbl>
    <w:p w:rsidR="00FF2F4F" w:rsidRDefault="00FF2F4F" w:rsidP="00616CC0">
      <w:pPr>
        <w:rPr>
          <w:szCs w:val="28"/>
          <w:lang w:val="en-US"/>
        </w:rPr>
      </w:pPr>
    </w:p>
    <w:p w:rsidR="00FF2F4F" w:rsidRDefault="00FF2F4F" w:rsidP="00616CC0">
      <w:pPr>
        <w:rPr>
          <w:szCs w:val="28"/>
          <w:lang w:val="en-US"/>
        </w:rPr>
      </w:pPr>
    </w:p>
    <w:p w:rsidR="00616CC0" w:rsidRPr="00347515" w:rsidRDefault="0027618B" w:rsidP="00616CC0">
      <w:pPr>
        <w:rPr>
          <w:szCs w:val="28"/>
        </w:rPr>
      </w:pPr>
      <w:r w:rsidRPr="00347515">
        <w:rPr>
          <w:szCs w:val="28"/>
        </w:rPr>
        <w:t xml:space="preserve">На </w:t>
      </w:r>
      <w:r w:rsidR="00616CC0" w:rsidRPr="00347515">
        <w:rPr>
          <w:szCs w:val="28"/>
        </w:rPr>
        <w:t>конец 2008 года активы, находящиеся под управлением инвестиционной индустрии, оцениваются в 90 триллионов долларов США</w:t>
      </w:r>
      <w:r w:rsidR="00FC0A52" w:rsidRPr="00347515">
        <w:rPr>
          <w:szCs w:val="28"/>
        </w:rPr>
        <w:t xml:space="preserve"> </w:t>
      </w:r>
      <w:fldSimple w:instr=" REF _Ref257989845 \h  \* MERGEFORMAT ">
        <w:r w:rsidR="001D2961" w:rsidRPr="001D2961">
          <w:rPr>
            <w:noProof/>
            <w:szCs w:val="28"/>
          </w:rPr>
          <w:t>[</w:t>
        </w:r>
        <w:r w:rsidR="001D2961" w:rsidRPr="00347515">
          <w:rPr>
            <w:noProof/>
            <w:szCs w:val="28"/>
            <w:lang w:val="en-US"/>
          </w:rPr>
          <w:t>IFSL</w:t>
        </w:r>
        <w:r w:rsidR="001D2961" w:rsidRPr="001D2961">
          <w:rPr>
            <w:noProof/>
            <w:szCs w:val="28"/>
          </w:rPr>
          <w:t xml:space="preserve"> </w:t>
        </w:r>
        <w:r w:rsidR="001D2961" w:rsidRPr="00347515">
          <w:rPr>
            <w:noProof/>
            <w:szCs w:val="28"/>
            <w:lang w:val="en-US"/>
          </w:rPr>
          <w:t>Research</w:t>
        </w:r>
        <w:r w:rsidR="001D2961" w:rsidRPr="001D2961">
          <w:rPr>
            <w:noProof/>
            <w:szCs w:val="28"/>
          </w:rPr>
          <w:t>]</w:t>
        </w:r>
      </w:fldSimple>
    </w:p>
    <w:p w:rsidR="00616CC0" w:rsidRPr="00FF2F4F" w:rsidRDefault="006B33DA" w:rsidP="00694368">
      <w:pPr>
        <w:spacing w:before="0"/>
        <w:ind w:left="540"/>
        <w:jc w:val="center"/>
        <w:rPr>
          <w:szCs w:val="28"/>
          <w:lang w:eastAsia="en-US"/>
        </w:rPr>
      </w:pPr>
      <w:r w:rsidRPr="006B33DA">
        <w:rPr>
          <w:szCs w:val="28"/>
          <w:lang w:eastAsia="en-US"/>
        </w:rPr>
      </w:r>
      <w:r>
        <w:rPr>
          <w:szCs w:val="28"/>
          <w:lang w:eastAsia="en-US"/>
        </w:rPr>
        <w:pict>
          <v:group id="_x0000_s1071" editas="canvas" style="width:231pt;height:254.25pt;mso-position-horizontal-relative:char;mso-position-vertical-relative:line" coordsize="4620,508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0" type="#_x0000_t75" style="position:absolute;width:4620;height:5085" o:preferrelative="f">
              <v:fill o:detectmouseclick="t"/>
              <v:path o:extrusionok="t" o:connecttype="none"/>
              <o:lock v:ext="edit" text="t"/>
            </v:shape>
            <v:shape id="_x0000_s1072" type="#_x0000_t75" style="position:absolute;left:15;top:15;width:4610;height:5073">
              <v:imagedata r:id="rId9" o:title=""/>
            </v:shape>
            <w10:wrap type="none"/>
            <w10:anchorlock/>
          </v:group>
        </w:pict>
      </w:r>
    </w:p>
    <w:p w:rsidR="00C91046" w:rsidRPr="00111434" w:rsidRDefault="00616CC0" w:rsidP="009B0793">
      <w:pPr>
        <w:rPr>
          <w:szCs w:val="28"/>
        </w:rPr>
      </w:pPr>
      <w:r w:rsidRPr="00347515">
        <w:rPr>
          <w:szCs w:val="28"/>
        </w:rPr>
        <w:lastRenderedPageBreak/>
        <w:t xml:space="preserve">Инвестиционный фонд (далее рассматриваем </w:t>
      </w:r>
      <w:r w:rsidRPr="00347515">
        <w:rPr>
          <w:szCs w:val="28"/>
          <w:lang w:val="en-US"/>
        </w:rPr>
        <w:t>hedge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funds</w:t>
      </w:r>
      <w:r w:rsidRPr="00347515">
        <w:rPr>
          <w:szCs w:val="28"/>
        </w:rPr>
        <w:t xml:space="preserve"> более подробно) привлекает средства инвесторов (</w:t>
      </w:r>
      <w:r w:rsidRPr="00347515">
        <w:rPr>
          <w:szCs w:val="28"/>
          <w:lang w:val="en-US"/>
        </w:rPr>
        <w:t>subscription</w:t>
      </w:r>
      <w:r w:rsidRPr="00347515">
        <w:rPr>
          <w:szCs w:val="28"/>
        </w:rPr>
        <w:t xml:space="preserve">), затем формирует портфель ценных бумаг и финансовых </w:t>
      </w:r>
      <w:r w:rsidR="009B0793" w:rsidRPr="00347515">
        <w:rPr>
          <w:szCs w:val="28"/>
        </w:rPr>
        <w:t>инструментов в соотве</w:t>
      </w:r>
      <w:r w:rsidRPr="00347515">
        <w:rPr>
          <w:szCs w:val="28"/>
        </w:rPr>
        <w:t>т</w:t>
      </w:r>
      <w:r w:rsidR="009B0793" w:rsidRPr="00347515">
        <w:rPr>
          <w:szCs w:val="28"/>
        </w:rPr>
        <w:t>ст</w:t>
      </w:r>
      <w:r w:rsidRPr="00347515">
        <w:rPr>
          <w:szCs w:val="28"/>
        </w:rPr>
        <w:t>вии со стратегией фонда, за которую отвечают управляющие (</w:t>
      </w:r>
      <w:r w:rsidRPr="00347515">
        <w:rPr>
          <w:szCs w:val="28"/>
          <w:lang w:val="en-US"/>
        </w:rPr>
        <w:t>fund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manager</w:t>
      </w:r>
      <w:r w:rsidRPr="00347515">
        <w:rPr>
          <w:szCs w:val="28"/>
        </w:rPr>
        <w:t xml:space="preserve"> или </w:t>
      </w:r>
      <w:r w:rsidRPr="00347515">
        <w:rPr>
          <w:szCs w:val="28"/>
          <w:lang w:val="en-US"/>
        </w:rPr>
        <w:t>portfolio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manager</w:t>
      </w:r>
      <w:r w:rsidRPr="00347515">
        <w:rPr>
          <w:szCs w:val="28"/>
        </w:rPr>
        <w:t xml:space="preserve">). Управляющий фондом принимает решение </w:t>
      </w:r>
      <w:r w:rsidR="009B0793" w:rsidRPr="00347515">
        <w:rPr>
          <w:szCs w:val="28"/>
        </w:rPr>
        <w:t>об</w:t>
      </w:r>
      <w:r w:rsidRPr="00347515">
        <w:rPr>
          <w:szCs w:val="28"/>
        </w:rPr>
        <w:t xml:space="preserve"> изменении портфеля (например, покупки новой позиции или продаже уже существующей), трейдер исполняет это решение на рынке через посредничество брокеров (</w:t>
      </w:r>
      <w:r w:rsidRPr="00347515">
        <w:rPr>
          <w:szCs w:val="28"/>
          <w:lang w:val="en-US"/>
        </w:rPr>
        <w:t>Broker</w:t>
      </w:r>
      <w:r w:rsidRPr="00347515">
        <w:rPr>
          <w:szCs w:val="28"/>
        </w:rPr>
        <w:t>), транзакции затем отправляются к прайм брокеру (</w:t>
      </w:r>
      <w:r w:rsidRPr="00347515">
        <w:rPr>
          <w:szCs w:val="28"/>
          <w:lang w:val="en-US"/>
        </w:rPr>
        <w:t>prime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broker</w:t>
      </w:r>
      <w:r w:rsidRPr="00347515">
        <w:rPr>
          <w:szCs w:val="28"/>
        </w:rPr>
        <w:t xml:space="preserve">, </w:t>
      </w:r>
      <w:r w:rsidRPr="00347515">
        <w:rPr>
          <w:szCs w:val="28"/>
          <w:lang w:val="en-US"/>
        </w:rPr>
        <w:t>custodian</w:t>
      </w:r>
      <w:r w:rsidRPr="00347515">
        <w:rPr>
          <w:szCs w:val="28"/>
        </w:rPr>
        <w:t>) для проведения (</w:t>
      </w:r>
      <w:r w:rsidRPr="00347515">
        <w:rPr>
          <w:szCs w:val="28"/>
          <w:lang w:val="en-US"/>
        </w:rPr>
        <w:t>settlement</w:t>
      </w:r>
      <w:r w:rsidRPr="00347515">
        <w:rPr>
          <w:szCs w:val="28"/>
        </w:rPr>
        <w:t xml:space="preserve">) и управления средствами фонда на его счетах. В </w:t>
      </w:r>
      <w:r w:rsidR="009B0793" w:rsidRPr="00347515">
        <w:rPr>
          <w:szCs w:val="28"/>
        </w:rPr>
        <w:t>большинстве</w:t>
      </w:r>
      <w:r w:rsidRPr="00347515">
        <w:rPr>
          <w:szCs w:val="28"/>
        </w:rPr>
        <w:t xml:space="preserve"> случаев фонд использует </w:t>
      </w:r>
      <w:r w:rsidR="009B0793" w:rsidRPr="00347515">
        <w:rPr>
          <w:szCs w:val="28"/>
        </w:rPr>
        <w:t>стороннюю</w:t>
      </w:r>
      <w:r w:rsidRPr="00347515">
        <w:rPr>
          <w:szCs w:val="28"/>
        </w:rPr>
        <w:t xml:space="preserve">, независимую организацию - </w:t>
      </w:r>
      <w:r w:rsidR="009B0793" w:rsidRPr="00347515">
        <w:rPr>
          <w:szCs w:val="28"/>
        </w:rPr>
        <w:t>администратора</w:t>
      </w:r>
      <w:r w:rsidRPr="00347515">
        <w:rPr>
          <w:szCs w:val="28"/>
        </w:rPr>
        <w:t xml:space="preserve"> фонда (</w:t>
      </w:r>
      <w:r w:rsidRPr="00347515">
        <w:rPr>
          <w:szCs w:val="28"/>
          <w:lang w:val="en-US"/>
        </w:rPr>
        <w:t>Fund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Administrator</w:t>
      </w:r>
      <w:r w:rsidRPr="00347515">
        <w:rPr>
          <w:szCs w:val="28"/>
        </w:rPr>
        <w:t>) - для подсчета ежемесячного баланса, доходности (</w:t>
      </w:r>
      <w:r w:rsidRPr="00347515">
        <w:rPr>
          <w:szCs w:val="28"/>
          <w:lang w:val="en-US"/>
        </w:rPr>
        <w:t>profit</w:t>
      </w:r>
      <w:r w:rsidRPr="00347515">
        <w:rPr>
          <w:szCs w:val="28"/>
        </w:rPr>
        <w:t xml:space="preserve"> &amp; </w:t>
      </w:r>
      <w:r w:rsidRPr="00347515">
        <w:rPr>
          <w:szCs w:val="28"/>
          <w:lang w:val="en-US"/>
        </w:rPr>
        <w:t>loss</w:t>
      </w:r>
      <w:r w:rsidRPr="00347515">
        <w:rPr>
          <w:szCs w:val="28"/>
        </w:rPr>
        <w:t xml:space="preserve">) и стоимости (NAV) портфеля, а также для подготовки отчетности перед инвесторами. </w:t>
      </w:r>
    </w:p>
    <w:p w:rsidR="009B0793" w:rsidRPr="00111434" w:rsidRDefault="009B0793" w:rsidP="009B0793">
      <w:pPr>
        <w:rPr>
          <w:szCs w:val="28"/>
        </w:rPr>
      </w:pPr>
    </w:p>
    <w:p w:rsidR="00616CC0" w:rsidRPr="00347515" w:rsidRDefault="0072327A" w:rsidP="00694368">
      <w:pPr>
        <w:spacing w:before="0"/>
        <w:ind w:left="540"/>
        <w:jc w:val="center"/>
        <w:rPr>
          <w:szCs w:val="28"/>
          <w:lang w:eastAsia="en-US"/>
        </w:rPr>
      </w:pPr>
      <w:r>
        <w:rPr>
          <w:noProof/>
          <w:szCs w:val="28"/>
          <w:lang w:val="en-US" w:eastAsia="en-US"/>
        </w:rPr>
        <w:drawing>
          <wp:inline distT="0" distB="0" distL="0" distR="0">
            <wp:extent cx="3895725" cy="1918843"/>
            <wp:effectExtent l="0" t="0" r="0" b="5207"/>
            <wp:docPr id="2" name="Organization Chart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94368" w:rsidRPr="00347515" w:rsidRDefault="00694368" w:rsidP="00694368">
      <w:pPr>
        <w:spacing w:before="0"/>
        <w:jc w:val="left"/>
        <w:rPr>
          <w:rFonts w:ascii="Calibri" w:hAnsi="Calibri" w:cs="Calibri"/>
          <w:szCs w:val="28"/>
          <w:lang w:eastAsia="en-US"/>
        </w:rPr>
      </w:pPr>
    </w:p>
    <w:p w:rsidR="00616CC0" w:rsidRPr="00347515" w:rsidRDefault="00616CC0" w:rsidP="00E1631A">
      <w:pPr>
        <w:rPr>
          <w:szCs w:val="28"/>
        </w:rPr>
      </w:pPr>
      <w:r w:rsidRPr="00347515">
        <w:rPr>
          <w:szCs w:val="28"/>
        </w:rPr>
        <w:t xml:space="preserve">Фонду необходимо </w:t>
      </w:r>
      <w:r w:rsidR="0031051D" w:rsidRPr="00347515">
        <w:rPr>
          <w:szCs w:val="28"/>
        </w:rPr>
        <w:t>различное прогр</w:t>
      </w:r>
      <w:r w:rsidRPr="00347515">
        <w:rPr>
          <w:szCs w:val="28"/>
        </w:rPr>
        <w:t>а</w:t>
      </w:r>
      <w:r w:rsidR="0031051D" w:rsidRPr="00347515">
        <w:rPr>
          <w:szCs w:val="28"/>
        </w:rPr>
        <w:t>ммное обеспечение для вед</w:t>
      </w:r>
      <w:r w:rsidRPr="00347515">
        <w:rPr>
          <w:szCs w:val="28"/>
        </w:rPr>
        <w:t xml:space="preserve">ения своего бизнеса, при этом требования к используемым системам весьма сложны и разнообразны. Front Office отдел фонда </w:t>
      </w:r>
      <w:r w:rsidR="0031051D" w:rsidRPr="00347515">
        <w:rPr>
          <w:szCs w:val="28"/>
        </w:rPr>
        <w:t xml:space="preserve">(трейдеры, управляющие портфелем) </w:t>
      </w:r>
      <w:r w:rsidRPr="00347515">
        <w:rPr>
          <w:szCs w:val="28"/>
        </w:rPr>
        <w:t>использует систему, показывающую данные</w:t>
      </w:r>
      <w:r w:rsidR="00ED13C4" w:rsidRPr="00347515">
        <w:rPr>
          <w:szCs w:val="28"/>
        </w:rPr>
        <w:t xml:space="preserve"> </w:t>
      </w:r>
      <w:r w:rsidRPr="00347515">
        <w:rPr>
          <w:szCs w:val="28"/>
        </w:rPr>
        <w:t>с рынка</w:t>
      </w:r>
      <w:r w:rsidR="00ED13C4" w:rsidRPr="00347515">
        <w:rPr>
          <w:szCs w:val="28"/>
        </w:rPr>
        <w:t xml:space="preserve"> в реальном времени</w:t>
      </w:r>
      <w:r w:rsidRPr="00347515">
        <w:rPr>
          <w:szCs w:val="28"/>
        </w:rPr>
        <w:t xml:space="preserve"> и состояние </w:t>
      </w:r>
      <w:r w:rsidR="00ED13C4" w:rsidRPr="00347515">
        <w:rPr>
          <w:szCs w:val="28"/>
        </w:rPr>
        <w:t>портфеля</w:t>
      </w:r>
      <w:r w:rsidRPr="00347515">
        <w:rPr>
          <w:szCs w:val="28"/>
        </w:rPr>
        <w:t xml:space="preserve"> на тек</w:t>
      </w:r>
      <w:r w:rsidR="00ED13C4" w:rsidRPr="00347515">
        <w:rPr>
          <w:szCs w:val="28"/>
        </w:rPr>
        <w:t>ущий момент, а также исполняющую</w:t>
      </w:r>
      <w:r w:rsidRPr="00347515">
        <w:rPr>
          <w:szCs w:val="28"/>
        </w:rPr>
        <w:t xml:space="preserve"> сделки на рынке через брокера. Back Office отдел фонда</w:t>
      </w:r>
      <w:r w:rsidR="00ED13C4" w:rsidRPr="00347515">
        <w:rPr>
          <w:szCs w:val="28"/>
        </w:rPr>
        <w:t xml:space="preserve"> (операции, бухгалтерский учет) </w:t>
      </w:r>
      <w:r w:rsidRPr="00347515">
        <w:rPr>
          <w:szCs w:val="28"/>
        </w:rPr>
        <w:t xml:space="preserve">требует  обмена данными о позициях и транзакциях с </w:t>
      </w:r>
      <w:r w:rsidR="00ED13C4" w:rsidRPr="00347515">
        <w:rPr>
          <w:szCs w:val="28"/>
        </w:rPr>
        <w:t>прайм брокером</w:t>
      </w:r>
      <w:r w:rsidRPr="00347515">
        <w:rPr>
          <w:szCs w:val="28"/>
        </w:rPr>
        <w:t xml:space="preserve"> и </w:t>
      </w:r>
      <w:r w:rsidR="00ED13C4" w:rsidRPr="00347515">
        <w:rPr>
          <w:szCs w:val="28"/>
        </w:rPr>
        <w:t>администратором фонда</w:t>
      </w:r>
      <w:r w:rsidRPr="00347515">
        <w:rPr>
          <w:szCs w:val="28"/>
        </w:rPr>
        <w:t xml:space="preserve">, </w:t>
      </w:r>
      <w:r w:rsidR="00282B73" w:rsidRPr="00347515">
        <w:rPr>
          <w:szCs w:val="28"/>
        </w:rPr>
        <w:t>системы</w:t>
      </w:r>
      <w:r w:rsidRPr="00347515">
        <w:rPr>
          <w:szCs w:val="28"/>
        </w:rPr>
        <w:t xml:space="preserve"> сверки этих данных на базе следующего дня, </w:t>
      </w:r>
      <w:r w:rsidR="00FA69AB" w:rsidRPr="00347515">
        <w:rPr>
          <w:szCs w:val="28"/>
        </w:rPr>
        <w:t>бухгалтерской</w:t>
      </w:r>
      <w:r w:rsidRPr="00347515">
        <w:rPr>
          <w:szCs w:val="28"/>
        </w:rPr>
        <w:t xml:space="preserve"> системе для подсчета доходности и общей стоимости по</w:t>
      </w:r>
      <w:r w:rsidR="00FA69AB" w:rsidRPr="00347515">
        <w:rPr>
          <w:szCs w:val="28"/>
        </w:rPr>
        <w:t>р</w:t>
      </w:r>
      <w:r w:rsidRPr="00347515">
        <w:rPr>
          <w:szCs w:val="28"/>
        </w:rPr>
        <w:t xml:space="preserve">тфеля. Наконец, Middle Office (менеджеры по управлению риском) ищут систему </w:t>
      </w:r>
      <w:r w:rsidR="007E74F1" w:rsidRPr="00347515">
        <w:rPr>
          <w:szCs w:val="28"/>
        </w:rPr>
        <w:t>расчета риска</w:t>
      </w:r>
      <w:r w:rsidRPr="00347515">
        <w:rPr>
          <w:szCs w:val="28"/>
        </w:rPr>
        <w:t xml:space="preserve">, составлению месячных отчетов партнерам и инвесторам фонда. Данные требования в совокупности с  тем, что фонды готовы платить за системы, решающие вышеприведенные задачи, существенные деньги, создает рынок поставщиков </w:t>
      </w:r>
      <w:r w:rsidR="007E74F1" w:rsidRPr="00347515">
        <w:rPr>
          <w:szCs w:val="28"/>
        </w:rPr>
        <w:t>программных</w:t>
      </w:r>
      <w:r w:rsidRPr="00347515">
        <w:rPr>
          <w:szCs w:val="28"/>
        </w:rPr>
        <w:t xml:space="preserve"> решений (technology vendors). Как следствие, внутри одного фонда могут быть </w:t>
      </w:r>
      <w:r w:rsidR="007E74F1" w:rsidRPr="00347515">
        <w:rPr>
          <w:szCs w:val="28"/>
        </w:rPr>
        <w:lastRenderedPageBreak/>
        <w:t>внедрены системы разных производи</w:t>
      </w:r>
      <w:r w:rsidRPr="00347515">
        <w:rPr>
          <w:szCs w:val="28"/>
        </w:rPr>
        <w:t>телей, а это в свою очередь обуславливает требования по интеграции этих продуктов.</w:t>
      </w:r>
    </w:p>
    <w:p w:rsidR="00616CC0" w:rsidRPr="00347515" w:rsidRDefault="00616CC0" w:rsidP="00E1631A">
      <w:pPr>
        <w:rPr>
          <w:szCs w:val="28"/>
        </w:rPr>
      </w:pPr>
      <w:r w:rsidRPr="00347515">
        <w:rPr>
          <w:szCs w:val="28"/>
        </w:rPr>
        <w:t>Карта распределения систем между офисами фонда</w:t>
      </w:r>
      <w:r w:rsidR="007E74F1" w:rsidRPr="00347515">
        <w:rPr>
          <w:szCs w:val="28"/>
        </w:rPr>
        <w:t>:</w:t>
      </w:r>
    </w:p>
    <w:tbl>
      <w:tblPr>
        <w:tblW w:w="0" w:type="auto"/>
        <w:tblInd w:w="125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2448"/>
        <w:gridCol w:w="2142"/>
        <w:gridCol w:w="2882"/>
      </w:tblGrid>
      <w:tr w:rsidR="00616CC0" w:rsidRPr="00347515" w:rsidTr="006C37EB">
        <w:tc>
          <w:tcPr>
            <w:tcW w:w="24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b/>
                <w:i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b/>
                <w:i/>
                <w:sz w:val="24"/>
                <w:lang w:eastAsia="en-US"/>
              </w:rPr>
              <w:t> </w:t>
            </w:r>
            <w:r w:rsidRPr="001824D6">
              <w:rPr>
                <w:rFonts w:ascii="Calibri" w:hAnsi="Calibri" w:cs="Calibri"/>
                <w:b/>
                <w:i/>
                <w:sz w:val="24"/>
                <w:lang w:val="en-US" w:eastAsia="en-US"/>
              </w:rPr>
              <w:t>Front Office</w:t>
            </w:r>
          </w:p>
        </w:tc>
        <w:tc>
          <w:tcPr>
            <w:tcW w:w="21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b/>
                <w:i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b/>
                <w:i/>
                <w:sz w:val="24"/>
                <w:lang w:val="en-US" w:eastAsia="en-US"/>
              </w:rPr>
              <w:t xml:space="preserve"> Middle Office</w:t>
            </w:r>
          </w:p>
        </w:tc>
        <w:tc>
          <w:tcPr>
            <w:tcW w:w="28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b/>
                <w:i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b/>
                <w:i/>
                <w:sz w:val="24"/>
                <w:lang w:val="en-US" w:eastAsia="en-US"/>
              </w:rPr>
              <w:t>Back Office</w:t>
            </w:r>
          </w:p>
        </w:tc>
      </w:tr>
      <w:tr w:rsidR="00616CC0" w:rsidRPr="00347515" w:rsidTr="006C37EB">
        <w:tc>
          <w:tcPr>
            <w:tcW w:w="24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FA69AB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Execution</w:t>
            </w:r>
            <w:r w:rsidRPr="001824D6">
              <w:rPr>
                <w:rFonts w:ascii="Calibri" w:hAnsi="Calibri" w:cs="Calibri"/>
                <w:sz w:val="24"/>
                <w:lang w:eastAsia="en-US"/>
              </w:rPr>
              <w:t xml:space="preserve"> </w:t>
            </w:r>
            <w:r w:rsidRPr="001824D6">
              <w:rPr>
                <w:rFonts w:ascii="Calibri" w:hAnsi="Calibri" w:cs="Calibri"/>
                <w:sz w:val="24"/>
                <w:lang w:val="en-US" w:eastAsia="en-US"/>
              </w:rPr>
              <w:t>Management</w:t>
            </w:r>
            <w:r w:rsidRPr="001824D6">
              <w:rPr>
                <w:rFonts w:ascii="Calibri" w:hAnsi="Calibri" w:cs="Calibri"/>
                <w:sz w:val="24"/>
                <w:lang w:eastAsia="en-US"/>
              </w:rPr>
              <w:t xml:space="preserve"> </w:t>
            </w:r>
            <w:r w:rsidRPr="001824D6">
              <w:rPr>
                <w:rFonts w:ascii="Calibri" w:hAnsi="Calibri" w:cs="Calibri"/>
                <w:sz w:val="24"/>
                <w:lang w:val="en-US" w:eastAsia="en-US"/>
              </w:rPr>
              <w:t>System</w:t>
            </w:r>
            <w:r w:rsidR="006C37EB" w:rsidRPr="001824D6">
              <w:rPr>
                <w:rFonts w:ascii="Calibri" w:hAnsi="Calibri" w:cs="Calibri"/>
                <w:sz w:val="24"/>
                <w:lang w:eastAsia="en-US"/>
              </w:rPr>
              <w:t xml:space="preserve"> (EMS)</w:t>
            </w:r>
          </w:p>
        </w:tc>
        <w:tc>
          <w:tcPr>
            <w:tcW w:w="21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Risk Management</w:t>
            </w:r>
          </w:p>
        </w:tc>
        <w:tc>
          <w:tcPr>
            <w:tcW w:w="28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Accounting System</w:t>
            </w:r>
          </w:p>
        </w:tc>
      </w:tr>
      <w:tr w:rsidR="00616CC0" w:rsidRPr="00347515" w:rsidTr="006C37EB">
        <w:tc>
          <w:tcPr>
            <w:tcW w:w="24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Portfolio Management</w:t>
            </w:r>
          </w:p>
        </w:tc>
        <w:tc>
          <w:tcPr>
            <w:tcW w:w="21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Reporting engine/ Data Warehouse</w:t>
            </w:r>
          </w:p>
        </w:tc>
        <w:tc>
          <w:tcPr>
            <w:tcW w:w="28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Reconciliation Engine</w:t>
            </w:r>
          </w:p>
        </w:tc>
      </w:tr>
      <w:tr w:rsidR="00616CC0" w:rsidRPr="00347515" w:rsidTr="006C37EB">
        <w:tc>
          <w:tcPr>
            <w:tcW w:w="24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Market Data terminal</w:t>
            </w:r>
          </w:p>
        </w:tc>
        <w:tc>
          <w:tcPr>
            <w:tcW w:w="21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 </w:t>
            </w:r>
          </w:p>
        </w:tc>
        <w:tc>
          <w:tcPr>
            <w:tcW w:w="28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Portfolio Valuation</w:t>
            </w:r>
          </w:p>
        </w:tc>
      </w:tr>
      <w:tr w:rsidR="00616CC0" w:rsidRPr="00347515" w:rsidTr="006C37EB">
        <w:tc>
          <w:tcPr>
            <w:tcW w:w="244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 </w:t>
            </w:r>
          </w:p>
        </w:tc>
        <w:tc>
          <w:tcPr>
            <w:tcW w:w="21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 </w:t>
            </w:r>
          </w:p>
        </w:tc>
        <w:tc>
          <w:tcPr>
            <w:tcW w:w="28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16CC0" w:rsidRPr="001824D6" w:rsidRDefault="00616CC0" w:rsidP="00616CC0">
            <w:pPr>
              <w:spacing w:before="0"/>
              <w:jc w:val="left"/>
              <w:rPr>
                <w:rFonts w:ascii="Calibri" w:hAnsi="Calibri" w:cs="Calibri"/>
                <w:sz w:val="24"/>
                <w:lang w:val="en-US" w:eastAsia="en-US"/>
              </w:rPr>
            </w:pPr>
            <w:r w:rsidRPr="001824D6">
              <w:rPr>
                <w:rFonts w:ascii="Calibri" w:hAnsi="Calibri" w:cs="Calibri"/>
                <w:sz w:val="24"/>
                <w:lang w:val="en-US" w:eastAsia="en-US"/>
              </w:rPr>
              <w:t>Reference Data Management</w:t>
            </w:r>
          </w:p>
        </w:tc>
      </w:tr>
    </w:tbl>
    <w:p w:rsidR="00616CC0" w:rsidRPr="00347515" w:rsidRDefault="00616CC0" w:rsidP="006C37EB">
      <w:pPr>
        <w:rPr>
          <w:szCs w:val="28"/>
        </w:rPr>
      </w:pPr>
      <w:r w:rsidRPr="00347515">
        <w:rPr>
          <w:szCs w:val="28"/>
        </w:rPr>
        <w:t>Основа (и зачастую основное требование) всякой интеграции между этими системами - обмен общими данными. Например, определение ценной бумаги</w:t>
      </w:r>
      <w:r w:rsidR="006C37EB" w:rsidRPr="00347515">
        <w:rPr>
          <w:szCs w:val="28"/>
        </w:rPr>
        <w:t xml:space="preserve"> (Security terms and conditions, </w:t>
      </w:r>
      <w:r w:rsidR="006C37EB" w:rsidRPr="00347515">
        <w:rPr>
          <w:szCs w:val="28"/>
          <w:lang w:val="en-US"/>
        </w:rPr>
        <w:t>TNC</w:t>
      </w:r>
      <w:r w:rsidR="006C37EB" w:rsidRPr="00347515">
        <w:rPr>
          <w:szCs w:val="28"/>
        </w:rPr>
        <w:t>)</w:t>
      </w:r>
      <w:r w:rsidRPr="00347515">
        <w:rPr>
          <w:szCs w:val="28"/>
        </w:rPr>
        <w:t xml:space="preserve"> необходимо каждой системе, </w:t>
      </w:r>
      <w:r w:rsidR="006C37EB" w:rsidRPr="00347515">
        <w:rPr>
          <w:szCs w:val="28"/>
        </w:rPr>
        <w:t>используемой</w:t>
      </w:r>
      <w:r w:rsidRPr="00347515">
        <w:rPr>
          <w:szCs w:val="28"/>
        </w:rPr>
        <w:t xml:space="preserve"> в фонде.  При этом, если в фонде внедрена система, получающая</w:t>
      </w:r>
      <w:r w:rsidR="006C37EB" w:rsidRPr="00347515">
        <w:rPr>
          <w:szCs w:val="28"/>
        </w:rPr>
        <w:t xml:space="preserve"> такие сведения</w:t>
      </w:r>
      <w:r w:rsidRPr="00347515">
        <w:rPr>
          <w:szCs w:val="28"/>
        </w:rPr>
        <w:t xml:space="preserve"> от одного или нескольких </w:t>
      </w:r>
      <w:r w:rsidR="006C37EB" w:rsidRPr="00347515">
        <w:rPr>
          <w:szCs w:val="28"/>
        </w:rPr>
        <w:t>поставщиков рыночных данных (market data vendor)</w:t>
      </w:r>
      <w:r w:rsidRPr="00347515">
        <w:rPr>
          <w:szCs w:val="28"/>
        </w:rPr>
        <w:t xml:space="preserve">, то </w:t>
      </w:r>
      <w:r w:rsidR="006C37EB" w:rsidRPr="00347515">
        <w:rPr>
          <w:szCs w:val="28"/>
        </w:rPr>
        <w:t>разумно</w:t>
      </w:r>
      <w:r w:rsidRPr="00347515">
        <w:rPr>
          <w:szCs w:val="28"/>
        </w:rPr>
        <w:t xml:space="preserve"> было бы построить интеграцию данной системы с каждой системой, использующей определение ценной бумаги. У каждой такой системы, будет своя структура хранения свойств ценной бумаги, собственный интерфейс для </w:t>
      </w:r>
      <w:r w:rsidR="006C37EB" w:rsidRPr="00347515">
        <w:rPr>
          <w:szCs w:val="28"/>
        </w:rPr>
        <w:t>импорта данных, со</w:t>
      </w:r>
      <w:r w:rsidRPr="00347515">
        <w:rPr>
          <w:szCs w:val="28"/>
        </w:rPr>
        <w:t>б</w:t>
      </w:r>
      <w:r w:rsidR="006C37EB" w:rsidRPr="00347515">
        <w:rPr>
          <w:szCs w:val="28"/>
        </w:rPr>
        <w:t>ст</w:t>
      </w:r>
      <w:r w:rsidRPr="00347515">
        <w:rPr>
          <w:szCs w:val="28"/>
        </w:rPr>
        <w:t>венные правила валидации данных. Таким образом</w:t>
      </w:r>
      <w:r w:rsidR="006C37EB" w:rsidRPr="00347515">
        <w:rPr>
          <w:szCs w:val="28"/>
        </w:rPr>
        <w:t>,</w:t>
      </w:r>
      <w:r w:rsidRPr="00347515">
        <w:rPr>
          <w:szCs w:val="28"/>
        </w:rPr>
        <w:t xml:space="preserve"> мы получили требования достаточно сложной интеграции, которую можно, например, </w:t>
      </w:r>
      <w:r w:rsidR="006C37EB" w:rsidRPr="00347515">
        <w:rPr>
          <w:szCs w:val="28"/>
        </w:rPr>
        <w:t>реализовать,</w:t>
      </w:r>
      <w:r w:rsidRPr="00347515">
        <w:rPr>
          <w:szCs w:val="28"/>
        </w:rPr>
        <w:t xml:space="preserve"> используя </w:t>
      </w:r>
      <w:r w:rsidR="006C37EB" w:rsidRPr="00347515">
        <w:rPr>
          <w:szCs w:val="28"/>
        </w:rPr>
        <w:t>шаблон проектирования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Messaging</w:t>
      </w:r>
      <w:r w:rsidR="00BA7D46" w:rsidRPr="00347515">
        <w:rPr>
          <w:szCs w:val="28"/>
        </w:rPr>
        <w:t xml:space="preserve"> </w:t>
      </w:r>
      <w:fldSimple w:instr=" REF _Ref257990102 \h  \* MERGEFORMAT ">
        <w:r w:rsidR="001D2961" w:rsidRPr="001D2961">
          <w:rPr>
            <w:szCs w:val="28"/>
          </w:rPr>
          <w:t>[</w:t>
        </w:r>
        <w:r w:rsidR="001D2961" w:rsidRPr="00347515">
          <w:rPr>
            <w:szCs w:val="28"/>
            <w:lang w:val="en-US"/>
          </w:rPr>
          <w:t>EIP</w:t>
        </w:r>
        <w:r w:rsidR="001D2961" w:rsidRPr="001D2961">
          <w:rPr>
            <w:szCs w:val="28"/>
          </w:rPr>
          <w:t>]</w:t>
        </w:r>
      </w:fldSimple>
      <w:r w:rsidRPr="00347515">
        <w:rPr>
          <w:szCs w:val="28"/>
        </w:rPr>
        <w:t xml:space="preserve">. </w:t>
      </w:r>
      <w:r w:rsidR="006C37EB" w:rsidRPr="00347515">
        <w:rPr>
          <w:szCs w:val="28"/>
        </w:rPr>
        <w:t>Рассмотрим прочие возможные связи на</w:t>
      </w:r>
      <w:r w:rsidRPr="00347515">
        <w:rPr>
          <w:szCs w:val="28"/>
        </w:rPr>
        <w:t xml:space="preserve"> уровне данных, которые необходимы для</w:t>
      </w:r>
      <w:r w:rsidR="006C37EB" w:rsidRPr="00347515">
        <w:rPr>
          <w:szCs w:val="28"/>
        </w:rPr>
        <w:t xml:space="preserve"> систем используемых фондом для внутренних нужд:</w:t>
      </w:r>
    </w:p>
    <w:p w:rsidR="00E1631A" w:rsidRPr="00347515" w:rsidRDefault="0072327A" w:rsidP="00E1631A">
      <w:pPr>
        <w:jc w:val="center"/>
        <w:rPr>
          <w:szCs w:val="28"/>
          <w:lang w:val="en-US"/>
        </w:rPr>
      </w:pPr>
      <w:r>
        <w:rPr>
          <w:noProof/>
          <w:szCs w:val="28"/>
          <w:lang w:val="en-US" w:eastAsia="en-US"/>
        </w:rPr>
        <w:lastRenderedPageBreak/>
        <w:drawing>
          <wp:inline distT="0" distB="0" distL="0" distR="0">
            <wp:extent cx="5276850" cy="4495800"/>
            <wp:effectExtent l="19050" t="0" r="0" b="0"/>
            <wp:docPr id="3" name="Picture 4" descr="Data Conne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ata Connections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CC0" w:rsidRPr="00347515" w:rsidRDefault="00616CC0" w:rsidP="00E1631A">
      <w:pPr>
        <w:spacing w:before="0"/>
        <w:ind w:left="540"/>
        <w:jc w:val="left"/>
        <w:rPr>
          <w:rFonts w:ascii="Calibri" w:hAnsi="Calibri" w:cs="Calibri"/>
          <w:szCs w:val="28"/>
          <w:lang w:eastAsia="en-US"/>
        </w:rPr>
      </w:pPr>
      <w:r w:rsidRPr="00347515">
        <w:rPr>
          <w:rFonts w:ascii="Calibri" w:hAnsi="Calibri" w:cs="Calibri"/>
          <w:szCs w:val="28"/>
          <w:lang w:eastAsia="en-US"/>
        </w:rPr>
        <w:t> </w:t>
      </w:r>
      <w:r w:rsidRPr="00347515">
        <w:rPr>
          <w:rFonts w:ascii="Calibri" w:hAnsi="Calibri" w:cs="Calibri"/>
          <w:szCs w:val="28"/>
          <w:lang w:val="en-US" w:eastAsia="en-US"/>
        </w:rPr>
        <w:t> </w:t>
      </w:r>
    </w:p>
    <w:p w:rsidR="00616CC0" w:rsidRPr="00347515" w:rsidRDefault="00616CC0" w:rsidP="002435DC">
      <w:pPr>
        <w:numPr>
          <w:ilvl w:val="0"/>
          <w:numId w:val="5"/>
        </w:numPr>
        <w:rPr>
          <w:szCs w:val="28"/>
        </w:rPr>
      </w:pPr>
      <w:r w:rsidRPr="00347515">
        <w:rPr>
          <w:szCs w:val="28"/>
        </w:rPr>
        <w:t>Определение ценных бумаг и условия финансовых инструментов (Security terms and conditions) загружаются из продуктов поставщиков рыночных данных (market data vendors), либо для инструментов, не торгующихс</w:t>
      </w:r>
      <w:r w:rsidR="00BA7D46" w:rsidRPr="00347515">
        <w:rPr>
          <w:szCs w:val="28"/>
        </w:rPr>
        <w:t xml:space="preserve">я на рынках, вводятся операционистами </w:t>
      </w:r>
      <w:r w:rsidRPr="00347515">
        <w:rPr>
          <w:szCs w:val="28"/>
        </w:rPr>
        <w:t xml:space="preserve">фонда вручную. Определение </w:t>
      </w:r>
      <w:r w:rsidR="00BA7D46" w:rsidRPr="00347515">
        <w:rPr>
          <w:szCs w:val="28"/>
        </w:rPr>
        <w:t>инструментов</w:t>
      </w:r>
      <w:r w:rsidRPr="00347515">
        <w:rPr>
          <w:szCs w:val="28"/>
        </w:rPr>
        <w:t xml:space="preserve"> </w:t>
      </w:r>
      <w:r w:rsidR="00BA7D46" w:rsidRPr="00347515">
        <w:rPr>
          <w:szCs w:val="28"/>
        </w:rPr>
        <w:t>необходим</w:t>
      </w:r>
      <w:r w:rsidR="00383ACC">
        <w:rPr>
          <w:szCs w:val="28"/>
        </w:rPr>
        <w:t>о</w:t>
      </w:r>
      <w:r w:rsidRPr="00347515">
        <w:rPr>
          <w:szCs w:val="28"/>
        </w:rPr>
        <w:t xml:space="preserve"> любой системе фонда, разница лишь в том, какой объем информации </w:t>
      </w:r>
      <w:r w:rsidR="00BA7D46" w:rsidRPr="00347515">
        <w:rPr>
          <w:szCs w:val="28"/>
        </w:rPr>
        <w:t>требуется</w:t>
      </w:r>
      <w:r w:rsidRPr="00347515">
        <w:rPr>
          <w:szCs w:val="28"/>
        </w:rPr>
        <w:t xml:space="preserve">. Например, </w:t>
      </w:r>
      <w:r w:rsidR="00BA7D46" w:rsidRPr="00347515">
        <w:rPr>
          <w:szCs w:val="28"/>
        </w:rPr>
        <w:t>бухгалтерской</w:t>
      </w:r>
      <w:r w:rsidRPr="00347515">
        <w:rPr>
          <w:szCs w:val="28"/>
        </w:rPr>
        <w:t xml:space="preserve"> системе нужно наиболее полное определение </w:t>
      </w:r>
      <w:r w:rsidR="00BA7D46" w:rsidRPr="00347515">
        <w:rPr>
          <w:szCs w:val="28"/>
        </w:rPr>
        <w:t>инструмента</w:t>
      </w:r>
      <w:r w:rsidRPr="00347515">
        <w:rPr>
          <w:szCs w:val="28"/>
        </w:rPr>
        <w:t xml:space="preserve">,  тогда как </w:t>
      </w:r>
      <w:r w:rsidR="00BA7D46" w:rsidRPr="00347515">
        <w:rPr>
          <w:szCs w:val="28"/>
        </w:rPr>
        <w:t xml:space="preserve">системе исполнения сделок, </w:t>
      </w:r>
      <w:r w:rsidRPr="00347515">
        <w:rPr>
          <w:szCs w:val="28"/>
        </w:rPr>
        <w:t>может б</w:t>
      </w:r>
      <w:r w:rsidR="00BA7D46" w:rsidRPr="00347515">
        <w:rPr>
          <w:szCs w:val="28"/>
        </w:rPr>
        <w:t>ыть</w:t>
      </w:r>
      <w:r w:rsidR="00383ACC">
        <w:rPr>
          <w:szCs w:val="28"/>
        </w:rPr>
        <w:t>.</w:t>
      </w:r>
      <w:r w:rsidR="00BA7D46" w:rsidRPr="00347515">
        <w:rPr>
          <w:szCs w:val="28"/>
        </w:rPr>
        <w:t xml:space="preserve"> нужен лишь один публичный и</w:t>
      </w:r>
      <w:r w:rsidRPr="00347515">
        <w:rPr>
          <w:szCs w:val="28"/>
        </w:rPr>
        <w:t>де</w:t>
      </w:r>
      <w:r w:rsidR="00BA7D46" w:rsidRPr="00347515">
        <w:rPr>
          <w:szCs w:val="28"/>
        </w:rPr>
        <w:t>н</w:t>
      </w:r>
      <w:r w:rsidRPr="00347515">
        <w:rPr>
          <w:szCs w:val="28"/>
        </w:rPr>
        <w:t>тификатор ценной бумаги (Тикер)</w:t>
      </w:r>
      <w:r w:rsidR="00383ACC">
        <w:rPr>
          <w:szCs w:val="28"/>
        </w:rPr>
        <w:t>.</w:t>
      </w:r>
    </w:p>
    <w:p w:rsidR="00616CC0" w:rsidRPr="00347515" w:rsidRDefault="00BA7D46" w:rsidP="002435DC">
      <w:pPr>
        <w:numPr>
          <w:ilvl w:val="0"/>
          <w:numId w:val="5"/>
        </w:numPr>
        <w:rPr>
          <w:szCs w:val="28"/>
        </w:rPr>
      </w:pPr>
      <w:r w:rsidRPr="00347515">
        <w:rPr>
          <w:szCs w:val="28"/>
        </w:rPr>
        <w:t>Котировки</w:t>
      </w:r>
      <w:r w:rsidR="00616CC0" w:rsidRPr="00347515">
        <w:rPr>
          <w:szCs w:val="28"/>
        </w:rPr>
        <w:t xml:space="preserve"> реального времени (real-time data) позволяют трейдеру и управляющему портфелем следить за стоимостью каждой из позиций во время торгового дня, поэтому обычно системы EMS и Portfolio </w:t>
      </w:r>
      <w:r w:rsidR="00A119D9" w:rsidRPr="00347515">
        <w:rPr>
          <w:szCs w:val="28"/>
        </w:rPr>
        <w:t>Management</w:t>
      </w:r>
      <w:r w:rsidR="00616CC0" w:rsidRPr="00347515">
        <w:rPr>
          <w:szCs w:val="28"/>
        </w:rPr>
        <w:t xml:space="preserve"> имеют встроенную интеграцию с </w:t>
      </w:r>
      <w:r w:rsidR="00A119D9" w:rsidRPr="00347515">
        <w:rPr>
          <w:szCs w:val="28"/>
        </w:rPr>
        <w:t>продуктами</w:t>
      </w:r>
      <w:r w:rsidR="00616CC0" w:rsidRPr="00347515">
        <w:rPr>
          <w:szCs w:val="28"/>
        </w:rPr>
        <w:t xml:space="preserve"> </w:t>
      </w:r>
      <w:r w:rsidR="00A119D9" w:rsidRPr="00347515">
        <w:rPr>
          <w:szCs w:val="28"/>
        </w:rPr>
        <w:t>поставщиков данных</w:t>
      </w:r>
      <w:r w:rsidR="00616CC0" w:rsidRPr="00347515">
        <w:rPr>
          <w:szCs w:val="28"/>
        </w:rPr>
        <w:t xml:space="preserve">, </w:t>
      </w:r>
      <w:r w:rsidR="00A119D9" w:rsidRPr="00347515">
        <w:rPr>
          <w:szCs w:val="28"/>
        </w:rPr>
        <w:t>дающими</w:t>
      </w:r>
      <w:r w:rsidR="00616CC0" w:rsidRPr="00347515">
        <w:rPr>
          <w:szCs w:val="28"/>
        </w:rPr>
        <w:t xml:space="preserve"> доступ к потоку </w:t>
      </w:r>
      <w:r w:rsidR="00A119D9" w:rsidRPr="00347515">
        <w:rPr>
          <w:szCs w:val="28"/>
        </w:rPr>
        <w:t>котировок</w:t>
      </w:r>
      <w:r w:rsidR="00616CC0" w:rsidRPr="00347515">
        <w:rPr>
          <w:szCs w:val="28"/>
        </w:rPr>
        <w:t xml:space="preserve">  с бирж (например, интеграции с продуктами компаний Bloomberg, Thomson Reuters)</w:t>
      </w:r>
      <w:r w:rsidR="00383ACC">
        <w:rPr>
          <w:szCs w:val="28"/>
        </w:rPr>
        <w:t>.</w:t>
      </w:r>
    </w:p>
    <w:p w:rsidR="00616CC0" w:rsidRPr="00347515" w:rsidRDefault="00616CC0" w:rsidP="002435DC">
      <w:pPr>
        <w:numPr>
          <w:ilvl w:val="0"/>
          <w:numId w:val="5"/>
        </w:numPr>
        <w:rPr>
          <w:szCs w:val="28"/>
        </w:rPr>
      </w:pPr>
      <w:r w:rsidRPr="00347515">
        <w:rPr>
          <w:szCs w:val="28"/>
        </w:rPr>
        <w:lastRenderedPageBreak/>
        <w:t xml:space="preserve">Стоимость на закрытие дня (EOD </w:t>
      </w:r>
      <w:r w:rsidRPr="00347515">
        <w:rPr>
          <w:szCs w:val="28"/>
          <w:lang w:val="en-US"/>
        </w:rPr>
        <w:t>prices</w:t>
      </w:r>
      <w:r w:rsidRPr="00347515">
        <w:rPr>
          <w:szCs w:val="28"/>
        </w:rPr>
        <w:t xml:space="preserve">) для инструментов, размещенных на вторичных рынках, предоставляются </w:t>
      </w:r>
      <w:r w:rsidR="00A119D9" w:rsidRPr="00347515">
        <w:rPr>
          <w:szCs w:val="28"/>
        </w:rPr>
        <w:t>провайдерами</w:t>
      </w:r>
      <w:r w:rsidRPr="00347515">
        <w:rPr>
          <w:szCs w:val="28"/>
        </w:rPr>
        <w:t xml:space="preserve"> рыночных данных. Для прочих инструментов цена либо вводится аналиками фонда, либо берется та цена, которую сообщил прайм брокер  фонда</w:t>
      </w:r>
      <w:r w:rsidR="00347411" w:rsidRPr="00347515">
        <w:rPr>
          <w:szCs w:val="28"/>
        </w:rPr>
        <w:t xml:space="preserve"> </w:t>
      </w:r>
      <w:fldSimple w:instr=" REF _Ref257990946 \h  \* MERGEFORMAT ">
        <w:r w:rsidR="001D2961" w:rsidRPr="001D2961">
          <w:rPr>
            <w:szCs w:val="28"/>
          </w:rPr>
          <w:t>[</w:t>
        </w:r>
        <w:r w:rsidR="001D2961" w:rsidRPr="00347515">
          <w:rPr>
            <w:szCs w:val="28"/>
            <w:lang w:val="en-US"/>
          </w:rPr>
          <w:t>Paladyne</w:t>
        </w:r>
        <w:r w:rsidR="001D2961" w:rsidRPr="001D2961">
          <w:rPr>
            <w:szCs w:val="28"/>
          </w:rPr>
          <w:t xml:space="preserve"> </w:t>
        </w:r>
        <w:r w:rsidR="001D2961" w:rsidRPr="00347515">
          <w:rPr>
            <w:szCs w:val="28"/>
            <w:lang w:val="en-US"/>
          </w:rPr>
          <w:t>Pricing</w:t>
        </w:r>
        <w:r w:rsidR="001D2961" w:rsidRPr="001D2961">
          <w:rPr>
            <w:szCs w:val="28"/>
          </w:rPr>
          <w:t xml:space="preserve"> </w:t>
        </w:r>
        <w:r w:rsidR="001D2961" w:rsidRPr="00347515">
          <w:rPr>
            <w:szCs w:val="28"/>
            <w:lang w:val="en-US"/>
          </w:rPr>
          <w:t>Whitepaper</w:t>
        </w:r>
        <w:r w:rsidR="001D2961" w:rsidRPr="001D2961">
          <w:rPr>
            <w:szCs w:val="28"/>
          </w:rPr>
          <w:t>]</w:t>
        </w:r>
      </w:fldSimple>
      <w:r w:rsidRPr="00347515">
        <w:rPr>
          <w:szCs w:val="28"/>
        </w:rPr>
        <w:t>. Цена инструмента является ключевым параметром всех расчетов</w:t>
      </w:r>
      <w:r w:rsidR="00383ACC">
        <w:rPr>
          <w:szCs w:val="28"/>
        </w:rPr>
        <w:t>,</w:t>
      </w:r>
      <w:r w:rsidRPr="00347515">
        <w:rPr>
          <w:szCs w:val="28"/>
        </w:rPr>
        <w:t xml:space="preserve"> связанных с</w:t>
      </w:r>
      <w:r w:rsidR="00383ACC">
        <w:rPr>
          <w:szCs w:val="28"/>
        </w:rPr>
        <w:t>о</w:t>
      </w:r>
      <w:r w:rsidRPr="00347515">
        <w:rPr>
          <w:szCs w:val="28"/>
        </w:rPr>
        <w:t xml:space="preserve"> стоимостью и доходностью позиции, поэтому эта информация должна поступать во все системы</w:t>
      </w:r>
      <w:r w:rsidR="00383ACC">
        <w:rPr>
          <w:szCs w:val="28"/>
        </w:rPr>
        <w:t>,</w:t>
      </w:r>
      <w:r w:rsidRPr="00347515">
        <w:rPr>
          <w:szCs w:val="28"/>
        </w:rPr>
        <w:t xml:space="preserve"> так или иначе использующие информацию о позициях - бухгалтерскую систему (</w:t>
      </w:r>
      <w:r w:rsidRPr="00347515">
        <w:rPr>
          <w:szCs w:val="28"/>
          <w:lang w:val="en-US"/>
        </w:rPr>
        <w:t>accounting</w:t>
      </w:r>
      <w:r w:rsidRPr="00347515">
        <w:rPr>
          <w:szCs w:val="28"/>
        </w:rPr>
        <w:t xml:space="preserve"> system), систему управления портфелем (portfolio management), хранилище данных (data warehouse),  систему управления рисками (risk management)</w:t>
      </w:r>
      <w:r w:rsidR="00383ACC">
        <w:rPr>
          <w:szCs w:val="28"/>
        </w:rPr>
        <w:t>.</w:t>
      </w:r>
    </w:p>
    <w:p w:rsidR="00616CC0" w:rsidRPr="00347515" w:rsidRDefault="00616CC0" w:rsidP="002435DC">
      <w:pPr>
        <w:numPr>
          <w:ilvl w:val="0"/>
          <w:numId w:val="5"/>
        </w:numPr>
        <w:rPr>
          <w:szCs w:val="28"/>
        </w:rPr>
      </w:pPr>
      <w:r w:rsidRPr="00347515">
        <w:rPr>
          <w:szCs w:val="28"/>
        </w:rPr>
        <w:t>Сделки (trade) фонда, исполненные через EMS или другими способами, загружаются в течени</w:t>
      </w:r>
      <w:r w:rsidR="00347411" w:rsidRPr="00347515">
        <w:rPr>
          <w:szCs w:val="28"/>
        </w:rPr>
        <w:t>е</w:t>
      </w:r>
      <w:r w:rsidRPr="00347515">
        <w:rPr>
          <w:szCs w:val="28"/>
        </w:rPr>
        <w:t xml:space="preserve"> дня в систему управления портфелем, в которой они размещаются (</w:t>
      </w:r>
      <w:r w:rsidRPr="00347515">
        <w:rPr>
          <w:szCs w:val="28"/>
          <w:lang w:val="en-US"/>
        </w:rPr>
        <w:t>allocation</w:t>
      </w:r>
      <w:r w:rsidRPr="00347515">
        <w:rPr>
          <w:szCs w:val="28"/>
        </w:rPr>
        <w:t>) по  разделам фонда, прайм брокерам и стратегиям. Полученные в результате этого процесса транзакции, загружаются в бухгалтерскую систему для сведения баланса и прочих расчетов. Кроме этого фонд отправляет сведения о транзакция</w:t>
      </w:r>
      <w:r w:rsidR="00347411" w:rsidRPr="00347515">
        <w:rPr>
          <w:szCs w:val="28"/>
        </w:rPr>
        <w:t>х</w:t>
      </w:r>
      <w:r w:rsidRPr="00347515">
        <w:rPr>
          <w:szCs w:val="28"/>
        </w:rPr>
        <w:t xml:space="preserve"> своему администратору, прайм брокерам для проведения и брокерам для свер</w:t>
      </w:r>
      <w:r w:rsidR="00347411" w:rsidRPr="00347515">
        <w:rPr>
          <w:szCs w:val="28"/>
        </w:rPr>
        <w:t xml:space="preserve">ки. Кроме транзакций по покупке / </w:t>
      </w:r>
      <w:r w:rsidRPr="00347515">
        <w:rPr>
          <w:szCs w:val="28"/>
        </w:rPr>
        <w:t xml:space="preserve">продаже (buy &amp; sell), которые обычно и называются trades, проводится множество бухгалтерских операций, связанных либо с природой финансовых инструментов, находящихся в портфеле (например, дивиденды, процентные выплаты), либо с </w:t>
      </w:r>
      <w:r w:rsidR="00347411" w:rsidRPr="00347515">
        <w:rPr>
          <w:szCs w:val="28"/>
        </w:rPr>
        <w:t>изменениями</w:t>
      </w:r>
      <w:r w:rsidRPr="00347515">
        <w:rPr>
          <w:szCs w:val="28"/>
        </w:rPr>
        <w:t xml:space="preserve"> в денежных активах фонда (выплаты инвесторам, налоговые выплаты). Эти типы транзакций обычно вводятся или генерируются внутри </w:t>
      </w:r>
      <w:r w:rsidR="0097776C" w:rsidRPr="00347515">
        <w:rPr>
          <w:szCs w:val="28"/>
        </w:rPr>
        <w:t xml:space="preserve">бухгалтерской </w:t>
      </w:r>
      <w:r w:rsidRPr="00347515">
        <w:rPr>
          <w:szCs w:val="28"/>
        </w:rPr>
        <w:t>системы</w:t>
      </w:r>
      <w:r w:rsidR="00383ACC">
        <w:rPr>
          <w:szCs w:val="28"/>
        </w:rPr>
        <w:t>.</w:t>
      </w:r>
    </w:p>
    <w:p w:rsidR="00616CC0" w:rsidRPr="00347515" w:rsidRDefault="00616CC0" w:rsidP="002435DC">
      <w:pPr>
        <w:numPr>
          <w:ilvl w:val="0"/>
          <w:numId w:val="5"/>
        </w:numPr>
        <w:rPr>
          <w:szCs w:val="28"/>
        </w:rPr>
      </w:pPr>
      <w:r w:rsidRPr="00347515">
        <w:rPr>
          <w:szCs w:val="28"/>
        </w:rPr>
        <w:t>Позиции (position или holding) представляют собой составляющие частицы</w:t>
      </w:r>
      <w:r w:rsidR="0072327A">
        <w:rPr>
          <w:szCs w:val="28"/>
        </w:rPr>
        <w:t xml:space="preserve"> портфеля</w:t>
      </w:r>
      <w:r w:rsidRPr="00347515">
        <w:rPr>
          <w:szCs w:val="28"/>
        </w:rPr>
        <w:t xml:space="preserve">. На практике, каждая позиция есть результат группировки всех транзакций, произведенных инвестиционной фирмой, по некоторым ключевым свойствам транзакции - инструменту, прайм брокеру, через которого проведена транзакция, стратегии, под-портфелю (логическая единица, на которую фонд разбивает весь свой портфель). Совокупность всех позиций и есть портфель фонда. Каждая осуществленная транзакция каким-либо образом </w:t>
      </w:r>
      <w:r w:rsidR="0097776C" w:rsidRPr="00347515">
        <w:rPr>
          <w:szCs w:val="28"/>
        </w:rPr>
        <w:t>изменяет</w:t>
      </w:r>
      <w:r w:rsidRPr="00347515">
        <w:rPr>
          <w:szCs w:val="28"/>
        </w:rPr>
        <w:t xml:space="preserve"> определенную позицию. Как говорилось выше, </w:t>
      </w:r>
      <w:r w:rsidR="0097776C" w:rsidRPr="00347515">
        <w:rPr>
          <w:szCs w:val="28"/>
        </w:rPr>
        <w:t>исполненные</w:t>
      </w:r>
      <w:r w:rsidRPr="00347515">
        <w:rPr>
          <w:szCs w:val="28"/>
        </w:rPr>
        <w:t xml:space="preserve"> сделки размещаются в определенные позиции в конце торгового дня (</w:t>
      </w:r>
      <w:r w:rsidRPr="00347515">
        <w:rPr>
          <w:szCs w:val="28"/>
          <w:lang w:val="en-US"/>
        </w:rPr>
        <w:t>allocation</w:t>
      </w:r>
      <w:r w:rsidRPr="00347515">
        <w:rPr>
          <w:szCs w:val="28"/>
        </w:rPr>
        <w:t xml:space="preserve"> process). Позиции обычно </w:t>
      </w:r>
      <w:r w:rsidR="0097776C" w:rsidRPr="00347515">
        <w:rPr>
          <w:szCs w:val="28"/>
        </w:rPr>
        <w:t>рассчитываются</w:t>
      </w:r>
      <w:r w:rsidRPr="00347515">
        <w:rPr>
          <w:szCs w:val="28"/>
        </w:rPr>
        <w:t xml:space="preserve"> </w:t>
      </w:r>
      <w:r w:rsidR="0097776C" w:rsidRPr="00347515">
        <w:rPr>
          <w:szCs w:val="28"/>
        </w:rPr>
        <w:t>бухгалтерской</w:t>
      </w:r>
      <w:r w:rsidRPr="00347515">
        <w:rPr>
          <w:szCs w:val="28"/>
        </w:rPr>
        <w:t xml:space="preserve"> системой, </w:t>
      </w:r>
      <w:r w:rsidR="0097776C" w:rsidRPr="00347515">
        <w:rPr>
          <w:szCs w:val="28"/>
        </w:rPr>
        <w:t>информация</w:t>
      </w:r>
      <w:r w:rsidRPr="00347515">
        <w:rPr>
          <w:szCs w:val="28"/>
        </w:rPr>
        <w:t xml:space="preserve"> о позициях </w:t>
      </w:r>
      <w:r w:rsidR="0097776C" w:rsidRPr="00347515">
        <w:rPr>
          <w:szCs w:val="28"/>
        </w:rPr>
        <w:t>является</w:t>
      </w:r>
      <w:r w:rsidRPr="00347515">
        <w:rPr>
          <w:szCs w:val="28"/>
        </w:rPr>
        <w:t xml:space="preserve"> основной для всех систем, работающих с портфелем</w:t>
      </w:r>
    </w:p>
    <w:p w:rsidR="00616CC0" w:rsidRPr="00347515" w:rsidRDefault="00616CC0" w:rsidP="002435DC">
      <w:pPr>
        <w:numPr>
          <w:ilvl w:val="0"/>
          <w:numId w:val="5"/>
        </w:numPr>
        <w:rPr>
          <w:szCs w:val="28"/>
        </w:rPr>
      </w:pPr>
      <w:r w:rsidRPr="00347515">
        <w:rPr>
          <w:szCs w:val="28"/>
        </w:rPr>
        <w:lastRenderedPageBreak/>
        <w:t xml:space="preserve">Доходность позиций (profit and loss, PNL) есть численные показатели по доходу за месяц (квартал, год), текущей стоимости, текущей базовой цены, накопленному интересу по проценту (accrued interest) и т.д. Эти числа рассчитываются на основе свойств </w:t>
      </w:r>
      <w:r w:rsidR="0097776C" w:rsidRPr="00347515">
        <w:rPr>
          <w:szCs w:val="28"/>
        </w:rPr>
        <w:t>финансового</w:t>
      </w:r>
      <w:r w:rsidRPr="00347515">
        <w:rPr>
          <w:szCs w:val="28"/>
        </w:rPr>
        <w:t xml:space="preserve"> инструмента, его цен и проведенных транзакций для каждой из позиций. Обычно за это отвечает </w:t>
      </w:r>
      <w:r w:rsidR="0097776C" w:rsidRPr="00347515">
        <w:rPr>
          <w:szCs w:val="28"/>
        </w:rPr>
        <w:t xml:space="preserve">бухгалтерская </w:t>
      </w:r>
      <w:r w:rsidRPr="00347515">
        <w:rPr>
          <w:szCs w:val="28"/>
        </w:rPr>
        <w:t xml:space="preserve">система, но если фонд не использует таковую, то тогда эту информацию предоставляет администратор фонда. Информация о доходности является </w:t>
      </w:r>
      <w:r w:rsidR="0097776C" w:rsidRPr="00347515">
        <w:rPr>
          <w:szCs w:val="28"/>
        </w:rPr>
        <w:t>краеугольным</w:t>
      </w:r>
      <w:r w:rsidRPr="00347515">
        <w:rPr>
          <w:szCs w:val="28"/>
        </w:rPr>
        <w:t xml:space="preserve"> камнем всей отчетности фонда, необходима системе управления портфелем в начале торгового дня для начального баланса, требуется также и системе </w:t>
      </w:r>
      <w:r w:rsidR="0097776C" w:rsidRPr="00347515">
        <w:rPr>
          <w:szCs w:val="28"/>
        </w:rPr>
        <w:t>управления</w:t>
      </w:r>
      <w:r w:rsidRPr="00347515">
        <w:rPr>
          <w:szCs w:val="28"/>
        </w:rPr>
        <w:t xml:space="preserve"> рисками.</w:t>
      </w:r>
    </w:p>
    <w:p w:rsidR="00616CC0" w:rsidRPr="00347515" w:rsidRDefault="00616CC0" w:rsidP="00BA7D46">
      <w:pPr>
        <w:rPr>
          <w:szCs w:val="28"/>
        </w:rPr>
      </w:pPr>
      <w:r w:rsidRPr="00347515">
        <w:rPr>
          <w:szCs w:val="28"/>
        </w:rPr>
        <w:t xml:space="preserve">Обмен данными или синхронизация между </w:t>
      </w:r>
      <w:r w:rsidR="0097776C" w:rsidRPr="00347515">
        <w:rPr>
          <w:szCs w:val="28"/>
        </w:rPr>
        <w:t>внутренними</w:t>
      </w:r>
      <w:r w:rsidRPr="00347515">
        <w:rPr>
          <w:szCs w:val="28"/>
        </w:rPr>
        <w:t xml:space="preserve"> системами не </w:t>
      </w:r>
      <w:r w:rsidR="0097776C" w:rsidRPr="00347515">
        <w:rPr>
          <w:szCs w:val="28"/>
        </w:rPr>
        <w:t>является</w:t>
      </w:r>
      <w:r w:rsidRPr="00347515">
        <w:rPr>
          <w:szCs w:val="28"/>
        </w:rPr>
        <w:t xml:space="preserve"> единственным тре</w:t>
      </w:r>
      <w:r w:rsidR="0097776C" w:rsidRPr="00347515">
        <w:rPr>
          <w:szCs w:val="28"/>
        </w:rPr>
        <w:t>бованием интеграции для инвести</w:t>
      </w:r>
      <w:r w:rsidRPr="00347515">
        <w:rPr>
          <w:szCs w:val="28"/>
        </w:rPr>
        <w:t>ц</w:t>
      </w:r>
      <w:r w:rsidR="0097776C" w:rsidRPr="00347515">
        <w:rPr>
          <w:szCs w:val="28"/>
        </w:rPr>
        <w:t>ионн</w:t>
      </w:r>
      <w:r w:rsidRPr="00347515">
        <w:rPr>
          <w:szCs w:val="28"/>
        </w:rPr>
        <w:t xml:space="preserve">ого фонда. Инструменты, которые фонд </w:t>
      </w:r>
      <w:r w:rsidR="0097776C" w:rsidRPr="00347515">
        <w:rPr>
          <w:szCs w:val="28"/>
        </w:rPr>
        <w:t>внедряет</w:t>
      </w:r>
      <w:r w:rsidRPr="00347515">
        <w:rPr>
          <w:szCs w:val="28"/>
        </w:rPr>
        <w:t>, должны обеспечивать взаимодействие фонда с прочими участниками рынка. Для иллюстрации этих требований приведем процесс операций внутри фонда в течение одного торгового дня:</w:t>
      </w:r>
    </w:p>
    <w:p w:rsidR="00616CC0" w:rsidRPr="00347515" w:rsidRDefault="00616CC0" w:rsidP="00616CC0">
      <w:pPr>
        <w:spacing w:before="0"/>
        <w:ind w:left="540"/>
        <w:jc w:val="left"/>
        <w:rPr>
          <w:rFonts w:ascii="Calibri" w:hAnsi="Calibri" w:cs="Calibri"/>
          <w:szCs w:val="28"/>
          <w:lang w:eastAsia="en-US"/>
        </w:rPr>
      </w:pPr>
      <w:r w:rsidRPr="00347515">
        <w:rPr>
          <w:rFonts w:ascii="Calibri" w:hAnsi="Calibri" w:cs="Calibri"/>
          <w:szCs w:val="28"/>
          <w:lang w:eastAsia="en-US"/>
        </w:rPr>
        <w:t> </w:t>
      </w:r>
    </w:p>
    <w:p w:rsidR="00616CC0" w:rsidRPr="00347515" w:rsidRDefault="0072327A" w:rsidP="00D91BE7">
      <w:pPr>
        <w:spacing w:before="0"/>
        <w:ind w:left="540"/>
        <w:jc w:val="center"/>
        <w:rPr>
          <w:szCs w:val="28"/>
          <w:lang w:val="en-US" w:eastAsia="en-US"/>
        </w:rPr>
      </w:pPr>
      <w:r>
        <w:rPr>
          <w:noProof/>
          <w:szCs w:val="28"/>
          <w:lang w:val="en-US" w:eastAsia="en-US"/>
        </w:rPr>
        <w:drawing>
          <wp:inline distT="0" distB="0" distL="0" distR="0">
            <wp:extent cx="5943600" cy="3190875"/>
            <wp:effectExtent l="1905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7E" w:rsidRPr="00347515" w:rsidRDefault="006A007E" w:rsidP="00616CC0">
      <w:pPr>
        <w:spacing w:before="0"/>
        <w:ind w:left="540"/>
        <w:jc w:val="left"/>
        <w:rPr>
          <w:szCs w:val="28"/>
          <w:lang w:val="en-US" w:eastAsia="en-US"/>
        </w:rPr>
      </w:pPr>
    </w:p>
    <w:p w:rsidR="00616CC0" w:rsidRPr="00347515" w:rsidRDefault="00616CC0" w:rsidP="002435DC">
      <w:pPr>
        <w:numPr>
          <w:ilvl w:val="0"/>
          <w:numId w:val="6"/>
        </w:numPr>
        <w:rPr>
          <w:szCs w:val="28"/>
        </w:rPr>
      </w:pPr>
      <w:r w:rsidRPr="00347515">
        <w:rPr>
          <w:szCs w:val="28"/>
        </w:rPr>
        <w:t xml:space="preserve">В течение всего торгового дня происходит </w:t>
      </w:r>
      <w:r w:rsidR="0097776C" w:rsidRPr="00347515">
        <w:rPr>
          <w:szCs w:val="28"/>
        </w:rPr>
        <w:t>исполнени</w:t>
      </w:r>
      <w:r w:rsidR="00383ACC">
        <w:rPr>
          <w:szCs w:val="28"/>
        </w:rPr>
        <w:t>е</w:t>
      </w:r>
      <w:r w:rsidRPr="00347515">
        <w:rPr>
          <w:szCs w:val="28"/>
        </w:rPr>
        <w:t xml:space="preserve"> сделок на рынке в </w:t>
      </w:r>
      <w:r w:rsidR="0097776C" w:rsidRPr="00347515">
        <w:rPr>
          <w:szCs w:val="28"/>
        </w:rPr>
        <w:t>соответствии</w:t>
      </w:r>
      <w:r w:rsidRPr="00347515">
        <w:rPr>
          <w:szCs w:val="28"/>
        </w:rPr>
        <w:t xml:space="preserve"> с указаниями </w:t>
      </w:r>
      <w:r w:rsidR="0097776C" w:rsidRPr="00347515">
        <w:rPr>
          <w:szCs w:val="28"/>
        </w:rPr>
        <w:t>управляющего</w:t>
      </w:r>
      <w:r w:rsidRPr="00347515">
        <w:rPr>
          <w:szCs w:val="28"/>
        </w:rPr>
        <w:t xml:space="preserve"> портфелем. Сделки </w:t>
      </w:r>
      <w:r w:rsidR="0097776C" w:rsidRPr="00347515">
        <w:rPr>
          <w:szCs w:val="28"/>
        </w:rPr>
        <w:t>исполняются</w:t>
      </w:r>
      <w:r w:rsidRPr="00347515">
        <w:rPr>
          <w:szCs w:val="28"/>
        </w:rPr>
        <w:t xml:space="preserve"> через EMS, которая имеет подключение к Брокерам через сеть. Существует </w:t>
      </w:r>
      <w:r w:rsidR="0097776C" w:rsidRPr="00347515">
        <w:rPr>
          <w:szCs w:val="28"/>
        </w:rPr>
        <w:t>протокол</w:t>
      </w:r>
      <w:r w:rsidRPr="00347515">
        <w:rPr>
          <w:szCs w:val="28"/>
        </w:rPr>
        <w:t xml:space="preserve"> электронного исполнения сделок - </w:t>
      </w:r>
      <w:hyperlink r:id="rId17" w:history="1">
        <w:r w:rsidRPr="00347515">
          <w:rPr>
            <w:rStyle w:val="Hyperlink"/>
            <w:szCs w:val="28"/>
          </w:rPr>
          <w:t>FIX</w:t>
        </w:r>
      </w:hyperlink>
      <w:r w:rsidRPr="00347515">
        <w:rPr>
          <w:szCs w:val="28"/>
        </w:rPr>
        <w:t xml:space="preserve"> - Portfolio Management и EMS системы должны реализовать интерфейсы, </w:t>
      </w:r>
      <w:r w:rsidRPr="00347515">
        <w:rPr>
          <w:szCs w:val="28"/>
        </w:rPr>
        <w:lastRenderedPageBreak/>
        <w:t xml:space="preserve">поддерживающие этот протокол. По мере того, как сделки выполняются, </w:t>
      </w:r>
      <w:r w:rsidR="0097776C" w:rsidRPr="00347515">
        <w:rPr>
          <w:szCs w:val="28"/>
        </w:rPr>
        <w:t>сотрудники</w:t>
      </w:r>
      <w:r w:rsidR="00383ACC">
        <w:rPr>
          <w:szCs w:val="28"/>
        </w:rPr>
        <w:t>,</w:t>
      </w:r>
      <w:r w:rsidRPr="00347515">
        <w:rPr>
          <w:szCs w:val="28"/>
        </w:rPr>
        <w:t xml:space="preserve"> работающие с </w:t>
      </w:r>
      <w:r w:rsidR="0097776C" w:rsidRPr="00347515">
        <w:rPr>
          <w:szCs w:val="28"/>
        </w:rPr>
        <w:t>портфелем</w:t>
      </w:r>
      <w:r w:rsidRPr="00347515">
        <w:rPr>
          <w:szCs w:val="28"/>
        </w:rPr>
        <w:t xml:space="preserve">, отвечают за </w:t>
      </w:r>
      <w:r w:rsidR="0097776C" w:rsidRPr="00347515">
        <w:rPr>
          <w:szCs w:val="28"/>
        </w:rPr>
        <w:t>осуществление</w:t>
      </w:r>
      <w:r w:rsidRPr="00347515">
        <w:rPr>
          <w:szCs w:val="28"/>
        </w:rPr>
        <w:t xml:space="preserve"> trade allocation - процесс </w:t>
      </w:r>
      <w:r w:rsidR="0097776C" w:rsidRPr="00347515">
        <w:rPr>
          <w:szCs w:val="28"/>
        </w:rPr>
        <w:t>назначения</w:t>
      </w:r>
      <w:r w:rsidRPr="00347515">
        <w:rPr>
          <w:szCs w:val="28"/>
        </w:rPr>
        <w:t xml:space="preserve"> тех позиций, которые будут изменены или созданы выполненной сделкой</w:t>
      </w:r>
    </w:p>
    <w:p w:rsidR="00616CC0" w:rsidRPr="00347515" w:rsidRDefault="00616CC0" w:rsidP="002435DC">
      <w:pPr>
        <w:numPr>
          <w:ilvl w:val="0"/>
          <w:numId w:val="6"/>
        </w:numPr>
        <w:rPr>
          <w:szCs w:val="28"/>
        </w:rPr>
      </w:pPr>
      <w:r w:rsidRPr="00347515">
        <w:rPr>
          <w:szCs w:val="28"/>
        </w:rPr>
        <w:t xml:space="preserve">Конец торгового дня отнюдь не означает конец для рабочего для персонала - как только все сделки были совершенны, операционисты фонда начинают так называемый процесс закрытия дня (end-of-day, closing the books) - все транзакции проверяются на правильность данных, затем отсылаются списки транзакций прайм брокеру для проведения и администратору для занесения в его системы. Одновременно проводится процесс ввода цен на закрытие дня для всех инструментов в портфеле (EOD pricing). Данные по транзакциям и цены на закрытие дня импортируются в </w:t>
      </w:r>
      <w:r w:rsidR="0097776C" w:rsidRPr="00347515">
        <w:rPr>
          <w:szCs w:val="28"/>
        </w:rPr>
        <w:t>бухгалтерскую</w:t>
      </w:r>
      <w:r w:rsidRPr="00347515">
        <w:rPr>
          <w:szCs w:val="28"/>
        </w:rPr>
        <w:t xml:space="preserve"> </w:t>
      </w:r>
      <w:r w:rsidR="0097776C" w:rsidRPr="00347515">
        <w:rPr>
          <w:szCs w:val="28"/>
        </w:rPr>
        <w:t>систему, на основании результатов расчетов которой, генерируется</w:t>
      </w:r>
      <w:r w:rsidRPr="00347515">
        <w:rPr>
          <w:szCs w:val="28"/>
        </w:rPr>
        <w:t xml:space="preserve"> отчет о состоянии и стоимости на конец дня - этот отчет отправляется менеджерам и партнерам фонда</w:t>
      </w:r>
    </w:p>
    <w:p w:rsidR="00616CC0" w:rsidRPr="00347515" w:rsidRDefault="00616CC0" w:rsidP="002435DC">
      <w:pPr>
        <w:numPr>
          <w:ilvl w:val="0"/>
          <w:numId w:val="6"/>
        </w:numPr>
        <w:rPr>
          <w:szCs w:val="28"/>
        </w:rPr>
      </w:pPr>
      <w:r w:rsidRPr="00347515">
        <w:rPr>
          <w:szCs w:val="28"/>
        </w:rPr>
        <w:t>Прайм брокер и администратор фонда публикуют файлы с информацией о позициях и транзакциях за прошедший день утром следующего дня (5-6 часов утра). Эти файлы используются операционистами фонда для сверки данных и исправлению любых найденных расхождений (</w:t>
      </w:r>
      <w:r w:rsidRPr="00347515">
        <w:rPr>
          <w:szCs w:val="28"/>
          <w:lang w:val="en-US"/>
        </w:rPr>
        <w:t>reconciliation</w:t>
      </w:r>
      <w:r w:rsidRPr="00347515">
        <w:rPr>
          <w:szCs w:val="28"/>
        </w:rPr>
        <w:t xml:space="preserve"> </w:t>
      </w:r>
      <w:r w:rsidRPr="00347515">
        <w:rPr>
          <w:szCs w:val="28"/>
          <w:lang w:val="en-US"/>
        </w:rPr>
        <w:t>process</w:t>
      </w:r>
      <w:r w:rsidRPr="00347515">
        <w:rPr>
          <w:szCs w:val="28"/>
        </w:rPr>
        <w:t>). Исправления вносятся в систему, перепроверяются цены на кон</w:t>
      </w:r>
      <w:r w:rsidR="007B5844" w:rsidRPr="00347515">
        <w:rPr>
          <w:szCs w:val="28"/>
        </w:rPr>
        <w:t>ец прошлого дня. После этого из бухгалтерской системы экспортирую</w:t>
      </w:r>
      <w:r w:rsidRPr="00347515">
        <w:rPr>
          <w:szCs w:val="28"/>
        </w:rPr>
        <w:t xml:space="preserve">тся текущие значения PNL и Market Value для каждой позиции, эти данные могут быть </w:t>
      </w:r>
      <w:r w:rsidR="007B5844" w:rsidRPr="00347515">
        <w:rPr>
          <w:szCs w:val="28"/>
        </w:rPr>
        <w:t>использованы</w:t>
      </w:r>
      <w:r w:rsidRPr="00347515">
        <w:rPr>
          <w:szCs w:val="28"/>
        </w:rPr>
        <w:t xml:space="preserve"> Portfolio management </w:t>
      </w:r>
      <w:r w:rsidR="007B5844" w:rsidRPr="00347515">
        <w:rPr>
          <w:szCs w:val="28"/>
        </w:rPr>
        <w:t>системой</w:t>
      </w:r>
      <w:r w:rsidRPr="00347515">
        <w:rPr>
          <w:szCs w:val="28"/>
        </w:rPr>
        <w:t xml:space="preserve"> как основа для расчетов текущего состояния портфеля в течение торгового дня, который начинается</w:t>
      </w:r>
      <w:r w:rsidR="00383ACC">
        <w:rPr>
          <w:szCs w:val="28"/>
        </w:rPr>
        <w:t>.</w:t>
      </w:r>
    </w:p>
    <w:p w:rsidR="0027618B" w:rsidRPr="00347515" w:rsidRDefault="00616CC0" w:rsidP="0097776C">
      <w:pPr>
        <w:rPr>
          <w:szCs w:val="28"/>
        </w:rPr>
      </w:pPr>
      <w:r w:rsidRPr="00347515">
        <w:rPr>
          <w:szCs w:val="28"/>
        </w:rPr>
        <w:t> Отметим, что инве</w:t>
      </w:r>
      <w:r w:rsidR="007B5844" w:rsidRPr="00347515">
        <w:rPr>
          <w:szCs w:val="28"/>
        </w:rPr>
        <w:t>сти</w:t>
      </w:r>
      <w:r w:rsidRPr="00347515">
        <w:rPr>
          <w:szCs w:val="28"/>
        </w:rPr>
        <w:t>ционные фонды чаше всего организации численно небольшие и стремящиеся заниматься исключительно своим основным бизнесом (</w:t>
      </w:r>
      <w:r w:rsidR="007B5844" w:rsidRPr="00347515">
        <w:rPr>
          <w:szCs w:val="28"/>
        </w:rPr>
        <w:t>управлением</w:t>
      </w:r>
      <w:r w:rsidRPr="00347515">
        <w:rPr>
          <w:szCs w:val="28"/>
        </w:rPr>
        <w:t xml:space="preserve"> активами), передавая сторонним фирмам  как можно больше </w:t>
      </w:r>
      <w:r w:rsidR="007B5844" w:rsidRPr="00347515">
        <w:rPr>
          <w:szCs w:val="28"/>
        </w:rPr>
        <w:t>вспомогательных</w:t>
      </w:r>
      <w:r w:rsidRPr="00347515">
        <w:rPr>
          <w:szCs w:val="28"/>
        </w:rPr>
        <w:t xml:space="preserve"> функций. При этом средний фонд может использовать десяток сложных систем и будет требовать плотной их интеграции. Это еще одна особенность требований финансовых </w:t>
      </w:r>
      <w:r w:rsidR="007B5844" w:rsidRPr="00347515">
        <w:rPr>
          <w:szCs w:val="28"/>
        </w:rPr>
        <w:t xml:space="preserve">организаций – интеграция </w:t>
      </w:r>
      <w:r w:rsidRPr="00347515">
        <w:rPr>
          <w:szCs w:val="28"/>
        </w:rPr>
        <w:t xml:space="preserve">должна работать с минимальными требованиями по ее сопровождению и мониторингу. </w:t>
      </w:r>
      <w:r w:rsidR="0097776C" w:rsidRPr="00347515">
        <w:rPr>
          <w:szCs w:val="28"/>
        </w:rPr>
        <w:t>Дополнительную</w:t>
      </w:r>
      <w:r w:rsidRPr="00347515">
        <w:rPr>
          <w:szCs w:val="28"/>
        </w:rPr>
        <w:t xml:space="preserve"> сложность будет вносить и тот факт, что многие фонды торгуют в разных регионах (Америке, Европе, Азии), </w:t>
      </w:r>
      <w:r w:rsidR="00383ACC">
        <w:rPr>
          <w:szCs w:val="28"/>
        </w:rPr>
        <w:t>в результате</w:t>
      </w:r>
      <w:r w:rsidRPr="00347515">
        <w:rPr>
          <w:szCs w:val="28"/>
        </w:rPr>
        <w:t xml:space="preserve"> </w:t>
      </w:r>
      <w:r w:rsidR="0097776C" w:rsidRPr="00347515">
        <w:rPr>
          <w:szCs w:val="28"/>
        </w:rPr>
        <w:t>процесс,</w:t>
      </w:r>
      <w:r w:rsidRPr="00347515">
        <w:rPr>
          <w:szCs w:val="28"/>
        </w:rPr>
        <w:t xml:space="preserve"> описанный выше</w:t>
      </w:r>
      <w:r w:rsidR="0097776C" w:rsidRPr="00347515">
        <w:rPr>
          <w:szCs w:val="28"/>
        </w:rPr>
        <w:t>,</w:t>
      </w:r>
      <w:r w:rsidRPr="00347515">
        <w:rPr>
          <w:szCs w:val="28"/>
        </w:rPr>
        <w:t xml:space="preserve"> может происходить несколько раз за сутки.</w:t>
      </w:r>
    </w:p>
    <w:p w:rsidR="0097776C" w:rsidRPr="00347515" w:rsidRDefault="0097776C" w:rsidP="0097776C">
      <w:pPr>
        <w:rPr>
          <w:szCs w:val="28"/>
        </w:rPr>
      </w:pPr>
    </w:p>
    <w:p w:rsidR="00616CC0" w:rsidRPr="00347515" w:rsidRDefault="0027618B" w:rsidP="0027618B">
      <w:pPr>
        <w:pStyle w:val="Heading2"/>
      </w:pPr>
      <w:bookmarkStart w:id="8" w:name="_Toc260910327"/>
      <w:bookmarkStart w:id="9" w:name="_Toc261863439"/>
      <w:r w:rsidRPr="00347515">
        <w:lastRenderedPageBreak/>
        <w:t>Решения интеграционных задач в инвестиционных фондах</w:t>
      </w:r>
      <w:bookmarkEnd w:id="8"/>
      <w:bookmarkEnd w:id="9"/>
    </w:p>
    <w:p w:rsidR="00694368" w:rsidRPr="00347515" w:rsidRDefault="00694368" w:rsidP="007B5844">
      <w:pPr>
        <w:rPr>
          <w:szCs w:val="28"/>
        </w:rPr>
      </w:pPr>
      <w:r w:rsidRPr="00347515">
        <w:rPr>
          <w:szCs w:val="28"/>
        </w:rPr>
        <w:t>В предыдущей главе мы рассмотрели те бизнес процессы, которые требуют автоматизации  и интеграции между системами инвестиционного фонда. Ниже рассмотрим конкретные задачи интеграции и передоложим способы их решения и технологии, подходящие для реализации.</w:t>
      </w:r>
    </w:p>
    <w:p w:rsidR="00694368" w:rsidRPr="00347515" w:rsidRDefault="00694368" w:rsidP="007B5844">
      <w:pPr>
        <w:rPr>
          <w:szCs w:val="28"/>
        </w:rPr>
      </w:pPr>
      <w:r w:rsidRPr="00347515">
        <w:rPr>
          <w:szCs w:val="28"/>
        </w:rPr>
        <w:t>Общей структурой рассматриваемых примеров будет</w:t>
      </w:r>
    </w:p>
    <w:p w:rsidR="00694368" w:rsidRPr="00347515" w:rsidRDefault="00694368" w:rsidP="002435DC">
      <w:pPr>
        <w:numPr>
          <w:ilvl w:val="0"/>
          <w:numId w:val="7"/>
        </w:numPr>
        <w:rPr>
          <w:szCs w:val="28"/>
        </w:rPr>
      </w:pPr>
      <w:r w:rsidRPr="00347515">
        <w:rPr>
          <w:szCs w:val="28"/>
        </w:rPr>
        <w:t>Задача - бизнес требования для автоматизации какого-либо процесса или обмена данными</w:t>
      </w:r>
    </w:p>
    <w:p w:rsidR="00694368" w:rsidRPr="00347515" w:rsidRDefault="00694368" w:rsidP="002435DC">
      <w:pPr>
        <w:numPr>
          <w:ilvl w:val="0"/>
          <w:numId w:val="7"/>
        </w:numPr>
        <w:rPr>
          <w:szCs w:val="28"/>
        </w:rPr>
      </w:pPr>
      <w:r w:rsidRPr="00347515">
        <w:rPr>
          <w:szCs w:val="28"/>
        </w:rPr>
        <w:t>Описание решения - каким образом реализуется на текущий момент в индустрии</w:t>
      </w:r>
    </w:p>
    <w:p w:rsidR="00694368" w:rsidRPr="00347515" w:rsidRDefault="00694368" w:rsidP="002435DC">
      <w:pPr>
        <w:numPr>
          <w:ilvl w:val="0"/>
          <w:numId w:val="7"/>
        </w:numPr>
        <w:rPr>
          <w:szCs w:val="28"/>
        </w:rPr>
      </w:pPr>
      <w:r w:rsidRPr="00347515">
        <w:rPr>
          <w:szCs w:val="28"/>
        </w:rPr>
        <w:t xml:space="preserve">Технологии - </w:t>
      </w:r>
      <w:r w:rsidR="007B5844" w:rsidRPr="00347515">
        <w:rPr>
          <w:szCs w:val="28"/>
        </w:rPr>
        <w:t>что</w:t>
      </w:r>
      <w:r w:rsidRPr="00347515">
        <w:rPr>
          <w:szCs w:val="28"/>
        </w:rPr>
        <w:t xml:space="preserve"> используются сейчас на рынке для </w:t>
      </w:r>
      <w:r w:rsidR="007B5844" w:rsidRPr="00347515">
        <w:rPr>
          <w:szCs w:val="28"/>
        </w:rPr>
        <w:t>разработки таких решений</w:t>
      </w:r>
    </w:p>
    <w:p w:rsidR="00694368" w:rsidRPr="00347515" w:rsidRDefault="00694368" w:rsidP="002435DC">
      <w:pPr>
        <w:numPr>
          <w:ilvl w:val="0"/>
          <w:numId w:val="7"/>
        </w:numPr>
        <w:rPr>
          <w:szCs w:val="28"/>
        </w:rPr>
      </w:pPr>
      <w:r w:rsidRPr="00347515">
        <w:rPr>
          <w:szCs w:val="28"/>
        </w:rPr>
        <w:t>Следующие шаги - какие дополнительные требования могут быть предъявлены и как это поменяет способ реализации</w:t>
      </w:r>
    </w:p>
    <w:p w:rsidR="00694368" w:rsidRPr="00347515" w:rsidRDefault="00694368" w:rsidP="007B5844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  <w:lang w:val="ru-RU"/>
        </w:rPr>
      </w:pPr>
      <w:r w:rsidRPr="00347515">
        <w:rPr>
          <w:rFonts w:ascii="Calibri" w:hAnsi="Calibri" w:cs="Calibri"/>
          <w:sz w:val="28"/>
          <w:szCs w:val="28"/>
          <w:lang w:val="ru-RU"/>
        </w:rPr>
        <w:t> </w:t>
      </w:r>
    </w:p>
    <w:p w:rsidR="007B5844" w:rsidRPr="00347515" w:rsidRDefault="00694368" w:rsidP="007B5844">
      <w:pPr>
        <w:pStyle w:val="Heading3"/>
        <w:rPr>
          <w:sz w:val="28"/>
          <w:szCs w:val="28"/>
        </w:rPr>
      </w:pPr>
      <w:bookmarkStart w:id="10" w:name="_Toc260910328"/>
      <w:bookmarkStart w:id="11" w:name="_Toc261863440"/>
      <w:r w:rsidRPr="00347515">
        <w:rPr>
          <w:sz w:val="28"/>
          <w:szCs w:val="28"/>
        </w:rPr>
        <w:t>Задача 1</w:t>
      </w:r>
      <w:bookmarkEnd w:id="10"/>
      <w:bookmarkEnd w:id="11"/>
    </w:p>
    <w:p w:rsidR="00694368" w:rsidRPr="00347515" w:rsidRDefault="00694368" w:rsidP="007B5844">
      <w:pPr>
        <w:rPr>
          <w:szCs w:val="28"/>
        </w:rPr>
      </w:pPr>
      <w:r w:rsidRPr="00347515">
        <w:rPr>
          <w:szCs w:val="28"/>
        </w:rPr>
        <w:t xml:space="preserve">Фонду необходимо отсылать список всех исполненных транзакций за прошедший торговый день своим агентам - администратору фонда и </w:t>
      </w:r>
      <w:r w:rsidR="007B5844" w:rsidRPr="00347515">
        <w:rPr>
          <w:szCs w:val="28"/>
        </w:rPr>
        <w:t>прайм брокеру</w:t>
      </w:r>
      <w:r w:rsidRPr="00347515">
        <w:rPr>
          <w:szCs w:val="28"/>
        </w:rPr>
        <w:t xml:space="preserve">. Формат файла диктуется принимающей стороной и различен для каждой из компаний, работающей на рынке. Существует отсечка по </w:t>
      </w:r>
      <w:r w:rsidR="007B5844" w:rsidRPr="00347515">
        <w:rPr>
          <w:szCs w:val="28"/>
        </w:rPr>
        <w:t>времени,</w:t>
      </w:r>
      <w:r w:rsidRPr="00347515">
        <w:rPr>
          <w:szCs w:val="28"/>
        </w:rPr>
        <w:t xml:space="preserve"> до какого времени файлы должны быть отправлены компании-агенту, все </w:t>
      </w:r>
      <w:r w:rsidR="007B5844" w:rsidRPr="00347515">
        <w:rPr>
          <w:szCs w:val="28"/>
        </w:rPr>
        <w:t>файлы,</w:t>
      </w:r>
      <w:r w:rsidRPr="00347515">
        <w:rPr>
          <w:szCs w:val="28"/>
        </w:rPr>
        <w:t xml:space="preserve"> отправленные позже установленного времени, обрабатываются с денежным штрафом.</w:t>
      </w:r>
    </w:p>
    <w:p w:rsidR="00694368" w:rsidRPr="00347515" w:rsidRDefault="00694368" w:rsidP="007B5844">
      <w:pPr>
        <w:rPr>
          <w:b/>
          <w:i/>
          <w:szCs w:val="28"/>
        </w:rPr>
      </w:pPr>
      <w:r w:rsidRPr="00347515">
        <w:rPr>
          <w:b/>
          <w:i/>
          <w:szCs w:val="28"/>
        </w:rPr>
        <w:t>Описание решения</w:t>
      </w:r>
    </w:p>
    <w:p w:rsidR="00694368" w:rsidRPr="00347515" w:rsidRDefault="00694368" w:rsidP="007B5844">
      <w:pPr>
        <w:rPr>
          <w:szCs w:val="28"/>
        </w:rPr>
      </w:pPr>
      <w:r w:rsidRPr="00347515">
        <w:rPr>
          <w:szCs w:val="28"/>
        </w:rPr>
        <w:t>Хотя в случае небольших фондов компании и готовы принимать файлы по электронной почте, стандартным решением в индустрии является обмен этими файлами через FTP сайты. Администратор фонда или прайм брокер предоставляет фонду аккаунт на своем FTP сайте и определенные инструкции по сохранению файлов (именование файлов, время, папка). Файлы</w:t>
      </w:r>
      <w:r w:rsidR="00F86B2E" w:rsidRPr="00347515">
        <w:rPr>
          <w:szCs w:val="28"/>
        </w:rPr>
        <w:t>,</w:t>
      </w:r>
      <w:r w:rsidRPr="00347515">
        <w:rPr>
          <w:szCs w:val="28"/>
        </w:rPr>
        <w:t xml:space="preserve"> сохраненные правильным образом, автоматически обрабатываются си</w:t>
      </w:r>
      <w:r w:rsidR="00F86B2E" w:rsidRPr="00347515">
        <w:rPr>
          <w:szCs w:val="28"/>
        </w:rPr>
        <w:t>стемами компании агента -</w:t>
      </w:r>
      <w:r w:rsidRPr="00347515">
        <w:rPr>
          <w:szCs w:val="28"/>
        </w:rPr>
        <w:t xml:space="preserve"> например, администратор </w:t>
      </w:r>
      <w:r w:rsidR="00F86B2E" w:rsidRPr="00347515">
        <w:rPr>
          <w:szCs w:val="28"/>
        </w:rPr>
        <w:t>фонда</w:t>
      </w:r>
      <w:r w:rsidRPr="00347515">
        <w:rPr>
          <w:szCs w:val="28"/>
        </w:rPr>
        <w:t xml:space="preserve"> загружает их в собственную </w:t>
      </w:r>
      <w:r w:rsidR="00F86B2E" w:rsidRPr="00347515">
        <w:rPr>
          <w:szCs w:val="28"/>
        </w:rPr>
        <w:t>бухгалтерскую</w:t>
      </w:r>
      <w:r w:rsidRPr="00347515">
        <w:rPr>
          <w:szCs w:val="28"/>
        </w:rPr>
        <w:t xml:space="preserve"> систему для расчета позиций фонда-клиента. Таким образом</w:t>
      </w:r>
      <w:r w:rsidR="00A243A6">
        <w:rPr>
          <w:szCs w:val="28"/>
        </w:rPr>
        <w:t>,</w:t>
      </w:r>
      <w:r w:rsidRPr="00347515">
        <w:rPr>
          <w:szCs w:val="28"/>
        </w:rPr>
        <w:t xml:space="preserve"> задача сводится к построению интеграции между системой фонда, обладающей информацией о совершенных за день транзакций, и FTP cайтам нескольких компаний, с которыми фонд работает. А именно, нужно решить две проблемы:</w:t>
      </w:r>
    </w:p>
    <w:p w:rsidR="00694368" w:rsidRPr="00347515" w:rsidRDefault="00694368" w:rsidP="002435DC">
      <w:pPr>
        <w:numPr>
          <w:ilvl w:val="0"/>
          <w:numId w:val="8"/>
        </w:numPr>
        <w:rPr>
          <w:szCs w:val="28"/>
        </w:rPr>
      </w:pPr>
      <w:r w:rsidRPr="00347515">
        <w:rPr>
          <w:szCs w:val="28"/>
        </w:rPr>
        <w:lastRenderedPageBreak/>
        <w:t>Трансформация данных исходной системы в формат компании-агента</w:t>
      </w:r>
    </w:p>
    <w:p w:rsidR="00694368" w:rsidRPr="00347515" w:rsidRDefault="00694368" w:rsidP="002435DC">
      <w:pPr>
        <w:numPr>
          <w:ilvl w:val="0"/>
          <w:numId w:val="8"/>
        </w:numPr>
        <w:rPr>
          <w:szCs w:val="28"/>
        </w:rPr>
      </w:pPr>
      <w:r w:rsidRPr="00347515">
        <w:rPr>
          <w:szCs w:val="28"/>
        </w:rPr>
        <w:t>Автоматиза</w:t>
      </w:r>
      <w:r w:rsidR="00F86B2E" w:rsidRPr="00347515">
        <w:rPr>
          <w:szCs w:val="28"/>
        </w:rPr>
        <w:t>ция отправки файлов на FTP cайт</w:t>
      </w:r>
    </w:p>
    <w:p w:rsidR="00694368" w:rsidRPr="00347515" w:rsidRDefault="00694368" w:rsidP="007B5844">
      <w:pPr>
        <w:rPr>
          <w:szCs w:val="28"/>
        </w:rPr>
      </w:pPr>
      <w:r w:rsidRPr="00347515">
        <w:rPr>
          <w:szCs w:val="28"/>
        </w:rPr>
        <w:t xml:space="preserve">Не будем </w:t>
      </w:r>
      <w:r w:rsidR="00F86B2E" w:rsidRPr="00347515">
        <w:rPr>
          <w:szCs w:val="28"/>
        </w:rPr>
        <w:t>останавливаться</w:t>
      </w:r>
      <w:r w:rsidRPr="00347515">
        <w:rPr>
          <w:szCs w:val="28"/>
        </w:rPr>
        <w:t xml:space="preserve"> на последнем, поскольку существует великое множество FTP-клиентов, которые легко встроить в какой-то процесс автоматизации</w:t>
      </w:r>
      <w:r w:rsidR="00A243A6">
        <w:rPr>
          <w:szCs w:val="28"/>
        </w:rPr>
        <w:t>.</w:t>
      </w:r>
    </w:p>
    <w:p w:rsidR="00694368" w:rsidRPr="00347515" w:rsidRDefault="00F86B2E" w:rsidP="007B5844">
      <w:pPr>
        <w:rPr>
          <w:szCs w:val="28"/>
        </w:rPr>
      </w:pPr>
      <w:r w:rsidRPr="00347515">
        <w:rPr>
          <w:szCs w:val="28"/>
        </w:rPr>
        <w:t>Трансформация</w:t>
      </w:r>
      <w:r w:rsidR="00694368" w:rsidRPr="00347515">
        <w:rPr>
          <w:szCs w:val="28"/>
        </w:rPr>
        <w:t xml:space="preserve"> данных встречается </w:t>
      </w:r>
      <w:r w:rsidRPr="00347515">
        <w:rPr>
          <w:szCs w:val="28"/>
        </w:rPr>
        <w:t>повсеместно,</w:t>
      </w:r>
      <w:r w:rsidR="00694368" w:rsidRPr="00347515">
        <w:rPr>
          <w:szCs w:val="28"/>
        </w:rPr>
        <w:t xml:space="preserve"> как только речь заходит об </w:t>
      </w:r>
      <w:r w:rsidRPr="00347515">
        <w:rPr>
          <w:szCs w:val="28"/>
        </w:rPr>
        <w:t>интеграции</w:t>
      </w:r>
      <w:r w:rsidR="00694368" w:rsidRPr="00347515">
        <w:rPr>
          <w:szCs w:val="28"/>
        </w:rPr>
        <w:t xml:space="preserve">, поскольку исходные форматы данных любых двух  интегрируемых систем будут различаться, за исключением тех случаев, когда производитель систем одна компания или когда системы поддерживают какой-либо стандартный формат (примеров из индустрии финансов не так много:  </w:t>
      </w:r>
      <w:r w:rsidRPr="00347515">
        <w:rPr>
          <w:szCs w:val="28"/>
        </w:rPr>
        <w:t xml:space="preserve">протокол </w:t>
      </w:r>
      <w:r w:rsidR="00694368" w:rsidRPr="00347515">
        <w:rPr>
          <w:szCs w:val="28"/>
        </w:rPr>
        <w:t>FIX, SWIFT). Рассмотрим более подробно уровни трансформации данных</w:t>
      </w:r>
      <w:r w:rsidRPr="00347515">
        <w:rPr>
          <w:szCs w:val="28"/>
        </w:rPr>
        <w:t xml:space="preserve"> </w:t>
      </w:r>
      <w:fldSimple w:instr=" REF _Ref257990102 \h  \* MERGEFORMAT ">
        <w:r w:rsidR="001D2961" w:rsidRPr="00347515">
          <w:rPr>
            <w:szCs w:val="28"/>
            <w:lang w:val="en-US"/>
          </w:rPr>
          <w:t>[EIP]</w:t>
        </w:r>
      </w:fldSimple>
      <w:r w:rsidR="00694368" w:rsidRPr="00347515">
        <w:rPr>
          <w:szCs w:val="28"/>
        </w:rPr>
        <w:t>:</w:t>
      </w:r>
    </w:p>
    <w:p w:rsidR="00694368" w:rsidRPr="00347515" w:rsidRDefault="00694368" w:rsidP="00694368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  <w:lang w:val="ru-RU"/>
        </w:rPr>
      </w:pPr>
      <w:r w:rsidRPr="00347515">
        <w:rPr>
          <w:rFonts w:ascii="Calibri" w:hAnsi="Calibri" w:cs="Calibri"/>
          <w:sz w:val="28"/>
          <w:szCs w:val="28"/>
          <w:lang w:val="ru-RU"/>
        </w:rPr>
        <w:t> </w:t>
      </w:r>
    </w:p>
    <w:tbl>
      <w:tblPr>
        <w:tblW w:w="0" w:type="auto"/>
        <w:tblInd w:w="-1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1980"/>
        <w:gridCol w:w="1980"/>
        <w:gridCol w:w="3642"/>
        <w:gridCol w:w="1928"/>
      </w:tblGrid>
      <w:tr w:rsidR="00694368" w:rsidRPr="00347515" w:rsidTr="001824D6"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i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b/>
                <w:i/>
                <w:szCs w:val="28"/>
                <w:lang w:val="ru-RU"/>
              </w:rPr>
              <w:t xml:space="preserve">Уровень </w:t>
            </w:r>
            <w:r w:rsidR="00F86B2E" w:rsidRPr="000275E3">
              <w:rPr>
                <w:rFonts w:ascii="Calibri" w:hAnsi="Calibri" w:cs="Calibri"/>
                <w:b/>
                <w:i/>
                <w:szCs w:val="28"/>
                <w:lang w:val="ru-RU"/>
              </w:rPr>
              <w:t>трансформации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i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b/>
                <w:i/>
                <w:szCs w:val="28"/>
                <w:lang w:val="ru-RU"/>
              </w:rPr>
              <w:t>Обрабатывает</w:t>
            </w:r>
          </w:p>
        </w:tc>
        <w:tc>
          <w:tcPr>
            <w:tcW w:w="36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i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b/>
                <w:i/>
                <w:szCs w:val="28"/>
                <w:lang w:val="ru-RU"/>
              </w:rPr>
              <w:t>Пример в случае трансформации данных о транзакциях:</w:t>
            </w:r>
          </w:p>
        </w:tc>
        <w:tc>
          <w:tcPr>
            <w:tcW w:w="19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i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b/>
                <w:i/>
                <w:szCs w:val="28"/>
                <w:lang w:val="ru-RU"/>
              </w:rPr>
              <w:t>Инструменты</w:t>
            </w:r>
          </w:p>
        </w:tc>
      </w:tr>
      <w:tr w:rsidR="00694368" w:rsidRPr="00347515" w:rsidTr="001824D6"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F86B2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Структура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данных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Сущности, связи</w:t>
            </w:r>
          </w:p>
        </w:tc>
        <w:tc>
          <w:tcPr>
            <w:tcW w:w="36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Свести </w:t>
            </w:r>
            <w:r w:rsidR="00F86B2E" w:rsidRPr="000275E3">
              <w:rPr>
                <w:rFonts w:ascii="Calibri" w:hAnsi="Calibri" w:cs="Calibri"/>
                <w:szCs w:val="28"/>
                <w:lang w:val="ru-RU"/>
              </w:rPr>
              <w:t>структуру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данных из 2х уровней (</w:t>
            </w:r>
            <w:r w:rsidRPr="000275E3">
              <w:rPr>
                <w:rFonts w:ascii="Calibri" w:hAnsi="Calibri" w:cs="Calibri"/>
                <w:szCs w:val="28"/>
              </w:rPr>
              <w:t>parent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-</w:t>
            </w:r>
            <w:r w:rsidRPr="000275E3">
              <w:rPr>
                <w:rFonts w:ascii="Calibri" w:hAnsi="Calibri" w:cs="Calibri"/>
                <w:szCs w:val="28"/>
              </w:rPr>
              <w:t>child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) к плоской,</w:t>
            </w:r>
          </w:p>
          <w:p w:rsidR="00694368" w:rsidRPr="000275E3" w:rsidRDefault="00F86B2E" w:rsidP="00F86B2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Например, 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когда данные по транзакции 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имеют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дочернею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строку с данными ценной бумаги, а в необходимом формате, эти значения требуется в плоском виде</w:t>
            </w:r>
          </w:p>
        </w:tc>
        <w:tc>
          <w:tcPr>
            <w:tcW w:w="19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F86B2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Инструменты маппинга в инт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>егр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а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ционных платформах, собственный код, </w:t>
            </w:r>
            <w:r w:rsidR="00694368" w:rsidRPr="000275E3">
              <w:rPr>
                <w:rFonts w:ascii="Calibri" w:hAnsi="Calibri" w:cs="Calibri"/>
                <w:szCs w:val="28"/>
              </w:rPr>
              <w:t>SQL</w:t>
            </w:r>
          </w:p>
        </w:tc>
      </w:tr>
      <w:tr w:rsidR="00694368" w:rsidRPr="00347515" w:rsidTr="001824D6"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Типы данных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Имена полей, типы значений, список </w:t>
            </w:r>
            <w:r w:rsidR="00F86B2E" w:rsidRPr="000275E3">
              <w:rPr>
                <w:rFonts w:ascii="Calibri" w:hAnsi="Calibri" w:cs="Calibri"/>
                <w:szCs w:val="28"/>
                <w:lang w:val="ru-RU"/>
              </w:rPr>
              <w:t>допустимых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значений, справочники</w:t>
            </w:r>
          </w:p>
        </w:tc>
        <w:tc>
          <w:tcPr>
            <w:tcW w:w="36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В возвращаемом формате </w:t>
            </w:r>
            <w:r w:rsidR="00F86B2E" w:rsidRPr="000275E3">
              <w:rPr>
                <w:rFonts w:ascii="Calibri" w:hAnsi="Calibri" w:cs="Calibri"/>
                <w:szCs w:val="28"/>
                <w:lang w:val="ru-RU"/>
              </w:rPr>
              <w:t>идентификатор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ценной бумаги - </w:t>
            </w:r>
            <w:r w:rsidRPr="000275E3">
              <w:rPr>
                <w:rFonts w:ascii="Calibri" w:hAnsi="Calibri" w:cs="Calibri"/>
                <w:szCs w:val="28"/>
              </w:rPr>
              <w:t>TICKER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, в исходной системе -  С</w:t>
            </w:r>
            <w:r w:rsidRPr="000275E3">
              <w:rPr>
                <w:rFonts w:ascii="Calibri" w:hAnsi="Calibri" w:cs="Calibri"/>
                <w:szCs w:val="28"/>
              </w:rPr>
              <w:t>ode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ISIN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CUSIP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- нужно вернуть первое не  пустое значение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 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Отформатировать дату проводки транзакции (</w:t>
            </w:r>
            <w:r w:rsidRPr="000275E3">
              <w:rPr>
                <w:rFonts w:ascii="Calibri" w:hAnsi="Calibri" w:cs="Calibri"/>
                <w:szCs w:val="28"/>
              </w:rPr>
              <w:t>settlement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</w:t>
            </w:r>
            <w:r w:rsidRPr="000275E3">
              <w:rPr>
                <w:rFonts w:ascii="Calibri" w:hAnsi="Calibri" w:cs="Calibri"/>
                <w:szCs w:val="28"/>
              </w:rPr>
              <w:t>date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)  в виде строки формата </w:t>
            </w:r>
            <w:r w:rsidRPr="000275E3">
              <w:rPr>
                <w:rFonts w:ascii="Calibri" w:hAnsi="Calibri" w:cs="Calibri"/>
                <w:szCs w:val="28"/>
              </w:rPr>
              <w:t>yyyyMMdd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 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Вернуть код типа транзакции, который требуется в формате, в </w:t>
            </w:r>
            <w:r w:rsidR="004622F4" w:rsidRPr="000275E3">
              <w:rPr>
                <w:rFonts w:ascii="Calibri" w:hAnsi="Calibri" w:cs="Calibri"/>
                <w:szCs w:val="28"/>
                <w:lang w:val="ru-RU"/>
              </w:rPr>
              <w:t>соответствии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с кодами в исходной системе ("</w:t>
            </w:r>
            <w:r w:rsidRPr="000275E3">
              <w:rPr>
                <w:rFonts w:ascii="Calibri" w:hAnsi="Calibri" w:cs="Calibri"/>
                <w:szCs w:val="28"/>
              </w:rPr>
              <w:t>BY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" для "</w:t>
            </w:r>
            <w:r w:rsidRPr="000275E3">
              <w:rPr>
                <w:rFonts w:ascii="Calibri" w:hAnsi="Calibri" w:cs="Calibri"/>
                <w:szCs w:val="28"/>
              </w:rPr>
              <w:t>Buy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", "</w:t>
            </w:r>
            <w:r w:rsidRPr="000275E3">
              <w:rPr>
                <w:rFonts w:ascii="Calibri" w:hAnsi="Calibri" w:cs="Calibri"/>
                <w:szCs w:val="28"/>
              </w:rPr>
              <w:t>SL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" для "</w:t>
            </w:r>
            <w:r w:rsidRPr="000275E3">
              <w:rPr>
                <w:rFonts w:ascii="Calibri" w:hAnsi="Calibri" w:cs="Calibri"/>
                <w:szCs w:val="28"/>
              </w:rPr>
              <w:t>Sell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" и т.д.)</w:t>
            </w:r>
          </w:p>
        </w:tc>
        <w:tc>
          <w:tcPr>
            <w:tcW w:w="19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F86B2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Инструменты маппинга в инт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>егр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а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>ционных платформах (</w:t>
            </w:r>
            <w:r w:rsidR="00694368" w:rsidRPr="000275E3">
              <w:rPr>
                <w:rFonts w:ascii="Calibri" w:hAnsi="Calibri" w:cs="Calibri"/>
                <w:szCs w:val="28"/>
              </w:rPr>
              <w:t>EAI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), </w:t>
            </w:r>
            <w:r w:rsidR="00694368" w:rsidRPr="000275E3">
              <w:rPr>
                <w:rFonts w:ascii="Calibri" w:hAnsi="Calibri" w:cs="Calibri"/>
                <w:szCs w:val="28"/>
              </w:rPr>
              <w:t>XSL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="00694368" w:rsidRPr="000275E3">
              <w:rPr>
                <w:rFonts w:ascii="Calibri" w:hAnsi="Calibri" w:cs="Calibri"/>
                <w:szCs w:val="28"/>
              </w:rPr>
              <w:t>SQL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или другой скрипт</w:t>
            </w:r>
          </w:p>
        </w:tc>
      </w:tr>
      <w:tr w:rsidR="00694368" w:rsidRPr="00347515" w:rsidTr="001824D6"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lastRenderedPageBreak/>
              <w:t>Представление данных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Формат файла (</w:t>
            </w:r>
            <w:r w:rsidRPr="000275E3">
              <w:rPr>
                <w:rFonts w:ascii="Calibri" w:hAnsi="Calibri" w:cs="Calibri"/>
                <w:szCs w:val="28"/>
              </w:rPr>
              <w:t>XML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, текстовый файл с разделителями, файл с фиксированной длинной полей и т.д.)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 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Кодировка (</w:t>
            </w:r>
            <w:r w:rsidRPr="000275E3">
              <w:rPr>
                <w:rFonts w:ascii="Calibri" w:hAnsi="Calibri" w:cs="Calibri"/>
                <w:szCs w:val="28"/>
              </w:rPr>
              <w:t>ASCII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Unicode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)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</w:rPr>
              <w:t> 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Шифрование, сжатие</w:t>
            </w:r>
          </w:p>
        </w:tc>
        <w:tc>
          <w:tcPr>
            <w:tcW w:w="36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</w:rPr>
              <w:t>C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охранить отформатированные данные в искомый формат - в нашем примере это чаще всего файл с разделителями (</w:t>
            </w:r>
            <w:r w:rsidRPr="000275E3">
              <w:rPr>
                <w:rFonts w:ascii="Calibri" w:hAnsi="Calibri" w:cs="Calibri"/>
                <w:szCs w:val="28"/>
              </w:rPr>
              <w:t>CSV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pipe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-</w:t>
            </w:r>
            <w:r w:rsidRPr="000275E3">
              <w:rPr>
                <w:rFonts w:ascii="Calibri" w:hAnsi="Calibri" w:cs="Calibri"/>
                <w:szCs w:val="28"/>
              </w:rPr>
              <w:t>delimited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tab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-</w:t>
            </w:r>
            <w:r w:rsidRPr="000275E3">
              <w:rPr>
                <w:rFonts w:ascii="Calibri" w:hAnsi="Calibri" w:cs="Calibri"/>
                <w:szCs w:val="28"/>
              </w:rPr>
              <w:t>delimited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)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</w:rPr>
              <w:t> </w:t>
            </w:r>
          </w:p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Зашифровать файл ключом </w:t>
            </w:r>
            <w:r w:rsidRPr="000275E3">
              <w:rPr>
                <w:rFonts w:ascii="Calibri" w:hAnsi="Calibri" w:cs="Calibri"/>
                <w:szCs w:val="28"/>
              </w:rPr>
              <w:t>PGP</w:t>
            </w:r>
          </w:p>
        </w:tc>
        <w:tc>
          <w:tcPr>
            <w:tcW w:w="19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</w:rPr>
              <w:t>XML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</w:t>
            </w:r>
            <w:r w:rsidRPr="000275E3">
              <w:rPr>
                <w:rFonts w:ascii="Calibri" w:hAnsi="Calibri" w:cs="Calibri"/>
                <w:szCs w:val="28"/>
              </w:rPr>
              <w:t>parser</w:t>
            </w:r>
            <w:r w:rsidR="004622F4" w:rsidRPr="000275E3">
              <w:rPr>
                <w:rFonts w:ascii="Calibri" w:hAnsi="Calibri" w:cs="Calibri"/>
                <w:szCs w:val="28"/>
                <w:lang w:val="ru-RU"/>
              </w:rPr>
              <w:t>,</w:t>
            </w:r>
          </w:p>
          <w:p w:rsidR="00694368" w:rsidRPr="000275E3" w:rsidRDefault="004622F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инструменты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вывода </w:t>
            </w:r>
            <w:r w:rsidR="00694368" w:rsidRPr="000275E3">
              <w:rPr>
                <w:rFonts w:ascii="Calibri" w:hAnsi="Calibri" w:cs="Calibri"/>
                <w:szCs w:val="28"/>
              </w:rPr>
              <w:t>EAI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,</w:t>
            </w:r>
          </w:p>
          <w:p w:rsidR="00694368" w:rsidRPr="000275E3" w:rsidRDefault="004622F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с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обственный код или </w:t>
            </w:r>
            <w:r w:rsidR="00694368" w:rsidRPr="000275E3">
              <w:rPr>
                <w:rFonts w:ascii="Calibri" w:hAnsi="Calibri" w:cs="Calibri"/>
                <w:szCs w:val="28"/>
              </w:rPr>
              <w:t>API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сторонних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утилит</w:t>
            </w:r>
          </w:p>
        </w:tc>
      </w:tr>
      <w:tr w:rsidR="00694368" w:rsidRPr="00347515" w:rsidTr="001824D6"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4622F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Транспорт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Протокол передачи данных: </w:t>
            </w:r>
            <w:r w:rsidRPr="000275E3">
              <w:rPr>
                <w:rFonts w:ascii="Calibri" w:hAnsi="Calibri" w:cs="Calibri"/>
                <w:szCs w:val="28"/>
              </w:rPr>
              <w:t>TCP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/</w:t>
            </w:r>
            <w:r w:rsidRPr="000275E3">
              <w:rPr>
                <w:rFonts w:ascii="Calibri" w:hAnsi="Calibri" w:cs="Calibri"/>
                <w:szCs w:val="28"/>
              </w:rPr>
              <w:t>IP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HTTP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SOAP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, </w:t>
            </w:r>
            <w:r w:rsidRPr="000275E3">
              <w:rPr>
                <w:rFonts w:ascii="Calibri" w:hAnsi="Calibri" w:cs="Calibri"/>
                <w:szCs w:val="28"/>
              </w:rPr>
              <w:t>FTP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и т.д.</w:t>
            </w:r>
          </w:p>
        </w:tc>
        <w:tc>
          <w:tcPr>
            <w:tcW w:w="364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69436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Отправить файл на </w:t>
            </w:r>
            <w:r w:rsidRPr="000275E3">
              <w:rPr>
                <w:rFonts w:ascii="Calibri" w:hAnsi="Calibri" w:cs="Calibri"/>
                <w:szCs w:val="28"/>
              </w:rPr>
              <w:t>FTP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 xml:space="preserve"> компании-агента</w:t>
            </w:r>
          </w:p>
        </w:tc>
        <w:tc>
          <w:tcPr>
            <w:tcW w:w="19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368" w:rsidRPr="000275E3" w:rsidRDefault="004622F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Ад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аптеры </w:t>
            </w:r>
            <w:r w:rsidR="00694368" w:rsidRPr="000275E3">
              <w:rPr>
                <w:rFonts w:ascii="Calibri" w:hAnsi="Calibri" w:cs="Calibri"/>
                <w:szCs w:val="28"/>
              </w:rPr>
              <w:t>EAI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,</w:t>
            </w:r>
          </w:p>
          <w:p w:rsidR="00694368" w:rsidRPr="000275E3" w:rsidRDefault="004622F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сторонние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 xml:space="preserve"> утилиты</w:t>
            </w:r>
            <w:r w:rsidRPr="000275E3">
              <w:rPr>
                <w:rFonts w:ascii="Calibri" w:hAnsi="Calibri" w:cs="Calibri"/>
                <w:szCs w:val="28"/>
                <w:lang w:val="ru-RU"/>
              </w:rPr>
              <w:t>,</w:t>
            </w:r>
          </w:p>
          <w:p w:rsidR="00694368" w:rsidRPr="000275E3" w:rsidRDefault="004622F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8"/>
                <w:lang w:val="ru-RU"/>
              </w:rPr>
            </w:pPr>
            <w:r w:rsidRPr="000275E3">
              <w:rPr>
                <w:rFonts w:ascii="Calibri" w:hAnsi="Calibri" w:cs="Calibri"/>
                <w:szCs w:val="28"/>
                <w:lang w:val="ru-RU"/>
              </w:rPr>
              <w:t>с</w:t>
            </w:r>
            <w:r w:rsidR="00694368" w:rsidRPr="000275E3">
              <w:rPr>
                <w:rFonts w:ascii="Calibri" w:hAnsi="Calibri" w:cs="Calibri"/>
                <w:szCs w:val="28"/>
                <w:lang w:val="ru-RU"/>
              </w:rPr>
              <w:t>обственный код</w:t>
            </w:r>
          </w:p>
        </w:tc>
      </w:tr>
    </w:tbl>
    <w:p w:rsidR="00694368" w:rsidRPr="00347515" w:rsidRDefault="00694368" w:rsidP="00694368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  <w:lang w:val="ru-RU"/>
        </w:rPr>
      </w:pPr>
      <w:r w:rsidRPr="00347515">
        <w:rPr>
          <w:rFonts w:ascii="Calibri" w:hAnsi="Calibri" w:cs="Calibri"/>
          <w:sz w:val="28"/>
          <w:szCs w:val="28"/>
        </w:rPr>
        <w:t> </w:t>
      </w:r>
    </w:p>
    <w:p w:rsidR="00397040" w:rsidRPr="00347515" w:rsidRDefault="00694368" w:rsidP="00397040">
      <w:pPr>
        <w:rPr>
          <w:szCs w:val="28"/>
        </w:rPr>
      </w:pPr>
      <w:r w:rsidRPr="00347515">
        <w:rPr>
          <w:szCs w:val="28"/>
        </w:rPr>
        <w:t>Данная задача решается в индустрии различными способами - зачастую функц</w:t>
      </w:r>
      <w:r w:rsidR="004622F4" w:rsidRPr="00347515">
        <w:rPr>
          <w:szCs w:val="28"/>
        </w:rPr>
        <w:t>иональностью отправки файлов ко</w:t>
      </w:r>
      <w:r w:rsidRPr="00347515">
        <w:rPr>
          <w:szCs w:val="28"/>
        </w:rPr>
        <w:t>м</w:t>
      </w:r>
      <w:r w:rsidR="004622F4" w:rsidRPr="00347515">
        <w:rPr>
          <w:szCs w:val="28"/>
        </w:rPr>
        <w:t>п</w:t>
      </w:r>
      <w:r w:rsidRPr="00347515">
        <w:rPr>
          <w:szCs w:val="28"/>
        </w:rPr>
        <w:t xml:space="preserve">аниям-агентам обладают системы Portfolio Management или системы построения отчетов.  Еще один вариант - передать эту </w:t>
      </w:r>
      <w:r w:rsidR="004622F4" w:rsidRPr="00347515">
        <w:rPr>
          <w:szCs w:val="28"/>
        </w:rPr>
        <w:t>обязанность</w:t>
      </w:r>
      <w:r w:rsidRPr="00347515">
        <w:rPr>
          <w:szCs w:val="28"/>
        </w:rPr>
        <w:t xml:space="preserve"> администратору фонда или сторонней компании специализирующийся на этом (</w:t>
      </w:r>
      <w:hyperlink r:id="rId18" w:history="1">
        <w:r w:rsidRPr="00347515">
          <w:rPr>
            <w:rStyle w:val="Hyperlink"/>
            <w:szCs w:val="28"/>
          </w:rPr>
          <w:t>Omgeo</w:t>
        </w:r>
      </w:hyperlink>
      <w:r w:rsidRPr="00347515">
        <w:rPr>
          <w:szCs w:val="28"/>
        </w:rPr>
        <w:t xml:space="preserve">). Таким </w:t>
      </w:r>
      <w:r w:rsidR="004622F4" w:rsidRPr="00347515">
        <w:rPr>
          <w:szCs w:val="28"/>
        </w:rPr>
        <w:t>образом,</w:t>
      </w:r>
      <w:r w:rsidRPr="00347515">
        <w:rPr>
          <w:szCs w:val="28"/>
        </w:rPr>
        <w:t xml:space="preserve"> эту задачу редко решает сам фонд самостоятельно, но при этом за них это постоянно решают </w:t>
      </w:r>
      <w:r w:rsidR="004622F4" w:rsidRPr="00347515">
        <w:rPr>
          <w:szCs w:val="28"/>
        </w:rPr>
        <w:t>поставщики</w:t>
      </w:r>
      <w:r w:rsidRPr="00347515">
        <w:rPr>
          <w:szCs w:val="28"/>
        </w:rPr>
        <w:t xml:space="preserve"> </w:t>
      </w:r>
      <w:r w:rsidR="004622F4" w:rsidRPr="00347515">
        <w:rPr>
          <w:szCs w:val="28"/>
        </w:rPr>
        <w:t>программных</w:t>
      </w:r>
      <w:r w:rsidRPr="00347515">
        <w:rPr>
          <w:szCs w:val="28"/>
        </w:rPr>
        <w:t xml:space="preserve"> продуктов для фондов (technology vendors)</w:t>
      </w:r>
    </w:p>
    <w:p w:rsidR="00694368" w:rsidRPr="00347515" w:rsidRDefault="00694368" w:rsidP="00397040">
      <w:pPr>
        <w:rPr>
          <w:b/>
          <w:i/>
          <w:szCs w:val="28"/>
        </w:rPr>
      </w:pPr>
      <w:r w:rsidRPr="00347515">
        <w:rPr>
          <w:b/>
          <w:i/>
          <w:szCs w:val="28"/>
        </w:rPr>
        <w:t>Стиль интеграции</w:t>
      </w:r>
    </w:p>
    <w:p w:rsidR="00694368" w:rsidRPr="00347515" w:rsidRDefault="00694368" w:rsidP="004622F4">
      <w:pPr>
        <w:rPr>
          <w:szCs w:val="28"/>
        </w:rPr>
      </w:pPr>
      <w:r w:rsidRPr="00347515">
        <w:rPr>
          <w:szCs w:val="28"/>
        </w:rPr>
        <w:t xml:space="preserve">Как видно из описания нашего решения, сама индустрия диктует стиль интеграции - Обмен файлами (File Transfer) </w:t>
      </w:r>
      <w:fldSimple w:instr=" REF _Ref257990102 \h  \* MERGEFORMAT ">
        <w:r w:rsidR="001D2961" w:rsidRPr="001D2961">
          <w:rPr>
            <w:szCs w:val="28"/>
          </w:rPr>
          <w:t>[</w:t>
        </w:r>
        <w:r w:rsidR="001D2961" w:rsidRPr="00347515">
          <w:rPr>
            <w:szCs w:val="28"/>
            <w:lang w:val="en-US"/>
          </w:rPr>
          <w:t>EIP</w:t>
        </w:r>
        <w:r w:rsidR="001D2961" w:rsidRPr="001D2961">
          <w:rPr>
            <w:szCs w:val="28"/>
          </w:rPr>
          <w:t>]</w:t>
        </w:r>
      </w:fldSimple>
      <w:r w:rsidRPr="00347515">
        <w:rPr>
          <w:szCs w:val="28"/>
        </w:rPr>
        <w:t>- способ, при котором приложение производит файл для обработки прочими приложениям, и в свою очередь обрабатывает файлы</w:t>
      </w:r>
      <w:r w:rsidR="00A243A6">
        <w:rPr>
          <w:szCs w:val="28"/>
        </w:rPr>
        <w:t>,</w:t>
      </w:r>
      <w:r w:rsidRPr="00347515">
        <w:rPr>
          <w:szCs w:val="28"/>
        </w:rPr>
        <w:t xml:space="preserve"> произведенные ими. Наиболее простой и старый способ </w:t>
      </w:r>
      <w:r w:rsidR="00397040" w:rsidRPr="00347515">
        <w:rPr>
          <w:szCs w:val="28"/>
        </w:rPr>
        <w:t>интеграции,</w:t>
      </w:r>
      <w:r w:rsidRPr="00347515">
        <w:rPr>
          <w:szCs w:val="28"/>
        </w:rPr>
        <w:t xml:space="preserve"> безусловно</w:t>
      </w:r>
      <w:r w:rsidR="00397040" w:rsidRPr="00347515">
        <w:rPr>
          <w:szCs w:val="28"/>
        </w:rPr>
        <w:t>,</w:t>
      </w:r>
      <w:r w:rsidRPr="00347515">
        <w:rPr>
          <w:szCs w:val="28"/>
        </w:rPr>
        <w:t xml:space="preserve"> обладает большим количеством ограничений:</w:t>
      </w:r>
    </w:p>
    <w:p w:rsidR="00694368" w:rsidRPr="00347515" w:rsidRDefault="00397040" w:rsidP="002435DC">
      <w:pPr>
        <w:numPr>
          <w:ilvl w:val="0"/>
          <w:numId w:val="9"/>
        </w:numPr>
        <w:rPr>
          <w:szCs w:val="28"/>
        </w:rPr>
      </w:pPr>
      <w:r w:rsidRPr="00347515">
        <w:rPr>
          <w:szCs w:val="28"/>
        </w:rPr>
        <w:t>Приложения,</w:t>
      </w:r>
      <w:r w:rsidR="00694368" w:rsidRPr="00347515">
        <w:rPr>
          <w:szCs w:val="28"/>
        </w:rPr>
        <w:t xml:space="preserve"> участвующие в интеграции</w:t>
      </w:r>
      <w:r w:rsidR="00A243A6">
        <w:rPr>
          <w:szCs w:val="28"/>
        </w:rPr>
        <w:t>,</w:t>
      </w:r>
      <w:r w:rsidR="00694368" w:rsidRPr="00347515">
        <w:rPr>
          <w:szCs w:val="28"/>
        </w:rPr>
        <w:t xml:space="preserve"> обязаны осуществлять трансформацию в общий формат данных (адаптер в каждом из приложений)</w:t>
      </w:r>
    </w:p>
    <w:p w:rsidR="00694368" w:rsidRPr="00347515" w:rsidRDefault="00694368" w:rsidP="002435DC">
      <w:pPr>
        <w:numPr>
          <w:ilvl w:val="0"/>
          <w:numId w:val="9"/>
        </w:numPr>
        <w:rPr>
          <w:szCs w:val="28"/>
        </w:rPr>
      </w:pPr>
      <w:r w:rsidRPr="00347515">
        <w:rPr>
          <w:szCs w:val="28"/>
        </w:rPr>
        <w:t>Разработчикам решения приходится самостоятельно отвечать за обмен и доставку файлов</w:t>
      </w:r>
    </w:p>
    <w:p w:rsidR="00694368" w:rsidRPr="00347515" w:rsidRDefault="00694368" w:rsidP="002435DC">
      <w:pPr>
        <w:numPr>
          <w:ilvl w:val="0"/>
          <w:numId w:val="9"/>
        </w:numPr>
        <w:rPr>
          <w:szCs w:val="28"/>
        </w:rPr>
      </w:pPr>
      <w:r w:rsidRPr="00347515">
        <w:rPr>
          <w:szCs w:val="28"/>
        </w:rPr>
        <w:lastRenderedPageBreak/>
        <w:t xml:space="preserve">Данный способ </w:t>
      </w:r>
      <w:r w:rsidR="00397040" w:rsidRPr="00347515">
        <w:rPr>
          <w:szCs w:val="28"/>
        </w:rPr>
        <w:t>подходит</w:t>
      </w:r>
      <w:r w:rsidRPr="00347515">
        <w:rPr>
          <w:szCs w:val="28"/>
        </w:rPr>
        <w:t xml:space="preserve"> только для передачи данных, для </w:t>
      </w:r>
      <w:r w:rsidR="00397040" w:rsidRPr="00347515">
        <w:rPr>
          <w:szCs w:val="28"/>
        </w:rPr>
        <w:t>интеграции</w:t>
      </w:r>
      <w:r w:rsidRPr="00347515">
        <w:rPr>
          <w:szCs w:val="28"/>
        </w:rPr>
        <w:t xml:space="preserve"> функциональности нужно использовать удаленный вызов процедур (Remote Procedure Invocation)</w:t>
      </w:r>
    </w:p>
    <w:p w:rsidR="00694368" w:rsidRPr="00347515" w:rsidRDefault="00694368" w:rsidP="002435DC">
      <w:pPr>
        <w:numPr>
          <w:ilvl w:val="0"/>
          <w:numId w:val="9"/>
        </w:numPr>
        <w:rPr>
          <w:szCs w:val="28"/>
        </w:rPr>
      </w:pPr>
      <w:r w:rsidRPr="00347515">
        <w:rPr>
          <w:szCs w:val="28"/>
        </w:rPr>
        <w:t>Данный способ также не</w:t>
      </w:r>
      <w:r w:rsidR="00397040" w:rsidRPr="00347515">
        <w:rPr>
          <w:szCs w:val="28"/>
        </w:rPr>
        <w:t xml:space="preserve"> </w:t>
      </w:r>
      <w:r w:rsidRPr="00347515">
        <w:rPr>
          <w:szCs w:val="28"/>
        </w:rPr>
        <w:t xml:space="preserve">подходит для частого обмена небольшими изменениями в данных, в таких </w:t>
      </w:r>
      <w:r w:rsidR="00397040" w:rsidRPr="00347515">
        <w:rPr>
          <w:szCs w:val="28"/>
        </w:rPr>
        <w:t>случаях</w:t>
      </w:r>
      <w:r w:rsidRPr="00347515">
        <w:rPr>
          <w:szCs w:val="28"/>
        </w:rPr>
        <w:t xml:space="preserve"> следует использовать Обмен Сообщениями (Messaging) и строить </w:t>
      </w:r>
      <w:r w:rsidR="00397040" w:rsidRPr="00347515">
        <w:rPr>
          <w:szCs w:val="28"/>
        </w:rPr>
        <w:t>интеграцию</w:t>
      </w:r>
      <w:r w:rsidRPr="00347515">
        <w:rPr>
          <w:szCs w:val="28"/>
        </w:rPr>
        <w:t xml:space="preserve"> на EAI платформах</w:t>
      </w:r>
    </w:p>
    <w:p w:rsidR="000275E3" w:rsidRPr="00111434" w:rsidRDefault="000275E3" w:rsidP="004622F4">
      <w:pPr>
        <w:rPr>
          <w:b/>
          <w:i/>
          <w:szCs w:val="28"/>
        </w:rPr>
      </w:pPr>
    </w:p>
    <w:p w:rsidR="00694368" w:rsidRPr="00347515" w:rsidRDefault="00694368" w:rsidP="004622F4">
      <w:pPr>
        <w:rPr>
          <w:b/>
          <w:i/>
          <w:szCs w:val="28"/>
        </w:rPr>
      </w:pPr>
      <w:r w:rsidRPr="00347515">
        <w:rPr>
          <w:b/>
          <w:i/>
          <w:szCs w:val="28"/>
        </w:rPr>
        <w:t>Следующие шаги</w:t>
      </w:r>
    </w:p>
    <w:p w:rsidR="00694368" w:rsidRPr="00347515" w:rsidRDefault="00694368" w:rsidP="004622F4">
      <w:pPr>
        <w:rPr>
          <w:szCs w:val="28"/>
        </w:rPr>
      </w:pPr>
      <w:r w:rsidRPr="00347515">
        <w:rPr>
          <w:szCs w:val="28"/>
        </w:rPr>
        <w:t>Вот дополнительные требования, встречающиеся в реально существующих фондах, они некоторым образом меняют и усложняют реализацию нашего решения:</w:t>
      </w:r>
    </w:p>
    <w:p w:rsidR="00694368" w:rsidRPr="00347515" w:rsidRDefault="00694368" w:rsidP="002435DC">
      <w:pPr>
        <w:numPr>
          <w:ilvl w:val="0"/>
          <w:numId w:val="10"/>
        </w:numPr>
        <w:rPr>
          <w:szCs w:val="28"/>
        </w:rPr>
      </w:pPr>
      <w:r w:rsidRPr="00347515">
        <w:rPr>
          <w:szCs w:val="28"/>
        </w:rPr>
        <w:t xml:space="preserve">Файлы, отправляемые на FTP, должны быть зашифрованы ключом PGP - это просто дополнительное требование к автоматизации процесса отправки файлов и не представляет собой сложности (мы либо воспользуемся API оpen-source PGP </w:t>
      </w:r>
      <w:r w:rsidR="00397040" w:rsidRPr="00347515">
        <w:rPr>
          <w:szCs w:val="28"/>
        </w:rPr>
        <w:t>инструментов</w:t>
      </w:r>
      <w:r w:rsidRPr="00347515">
        <w:rPr>
          <w:szCs w:val="28"/>
        </w:rPr>
        <w:t>, либо вызовем ее из командной строки)</w:t>
      </w:r>
    </w:p>
    <w:p w:rsidR="00397040" w:rsidRPr="00347515" w:rsidRDefault="00694368" w:rsidP="002435DC">
      <w:pPr>
        <w:numPr>
          <w:ilvl w:val="0"/>
          <w:numId w:val="10"/>
        </w:numPr>
        <w:rPr>
          <w:szCs w:val="28"/>
        </w:rPr>
      </w:pPr>
      <w:r w:rsidRPr="00347515">
        <w:rPr>
          <w:szCs w:val="28"/>
        </w:rPr>
        <w:t>В случае, если необходимо отсылать список транзакций несколько раз в день (например, когда фонд торгует в нескольких регионах и закрытие дня осуществляется для каждого региона), нам будет нужно каким-либо образом гарантировать, что каждая транзакция будет отправлена лишь один раз (иначе, прайм брокер может провести ее дважды). Решением будет выставить метку на каждой из транзакций</w:t>
      </w:r>
      <w:r w:rsidR="00584840" w:rsidRPr="00347515">
        <w:rPr>
          <w:szCs w:val="28"/>
        </w:rPr>
        <w:t>,</w:t>
      </w:r>
      <w:r w:rsidRPr="00347515">
        <w:rPr>
          <w:szCs w:val="28"/>
        </w:rPr>
        <w:t xml:space="preserve"> </w:t>
      </w:r>
      <w:r w:rsidR="00584840" w:rsidRPr="00347515">
        <w:rPr>
          <w:szCs w:val="28"/>
        </w:rPr>
        <w:t xml:space="preserve">была ли она отправлена ранее, </w:t>
      </w:r>
      <w:r w:rsidRPr="00347515">
        <w:rPr>
          <w:szCs w:val="28"/>
        </w:rPr>
        <w:t xml:space="preserve">и учитывать эту метку </w:t>
      </w:r>
      <w:r w:rsidR="00584840" w:rsidRPr="00347515">
        <w:rPr>
          <w:szCs w:val="28"/>
        </w:rPr>
        <w:t>в выборк</w:t>
      </w:r>
      <w:r w:rsidR="00966D19">
        <w:rPr>
          <w:szCs w:val="28"/>
        </w:rPr>
        <w:t>е</w:t>
      </w:r>
      <w:r w:rsidR="00584840" w:rsidRPr="00347515">
        <w:rPr>
          <w:szCs w:val="28"/>
        </w:rPr>
        <w:t xml:space="preserve"> для следующего файла</w:t>
      </w:r>
      <w:r w:rsidRPr="00347515">
        <w:rPr>
          <w:szCs w:val="28"/>
        </w:rPr>
        <w:t>. Однако эта</w:t>
      </w:r>
      <w:r w:rsidR="00584840" w:rsidRPr="00347515">
        <w:rPr>
          <w:szCs w:val="28"/>
        </w:rPr>
        <w:t>,</w:t>
      </w:r>
      <w:r w:rsidRPr="00347515">
        <w:rPr>
          <w:szCs w:val="28"/>
        </w:rPr>
        <w:t xml:space="preserve"> казалось </w:t>
      </w:r>
      <w:r w:rsidR="00584840" w:rsidRPr="00347515">
        <w:rPr>
          <w:szCs w:val="28"/>
        </w:rPr>
        <w:t>бы,</w:t>
      </w:r>
      <w:r w:rsidRPr="00347515">
        <w:rPr>
          <w:szCs w:val="28"/>
        </w:rPr>
        <w:t xml:space="preserve"> простая мера, превращает наше решение</w:t>
      </w:r>
      <w:r w:rsidR="00584840" w:rsidRPr="00347515">
        <w:rPr>
          <w:szCs w:val="28"/>
        </w:rPr>
        <w:t>,</w:t>
      </w:r>
      <w:r w:rsidRPr="00347515">
        <w:rPr>
          <w:szCs w:val="28"/>
        </w:rPr>
        <w:t xml:space="preserve"> построенное на обмене файлами, в более сложную систему, в которой нужно обновить данные в исходной системе.</w:t>
      </w:r>
    </w:p>
    <w:p w:rsidR="00397040" w:rsidRPr="00347515" w:rsidRDefault="00694368" w:rsidP="002435DC">
      <w:pPr>
        <w:numPr>
          <w:ilvl w:val="0"/>
          <w:numId w:val="10"/>
        </w:numPr>
        <w:rPr>
          <w:szCs w:val="28"/>
        </w:rPr>
      </w:pPr>
      <w:r w:rsidRPr="00347515">
        <w:rPr>
          <w:szCs w:val="28"/>
        </w:rPr>
        <w:t xml:space="preserve">Как было замечено, файлы должны быть отправлены компании-агенту до определенного времени, поэтому очень важна система </w:t>
      </w:r>
      <w:r w:rsidR="00584840" w:rsidRPr="00347515">
        <w:rPr>
          <w:szCs w:val="28"/>
        </w:rPr>
        <w:t>мониторинга</w:t>
      </w:r>
      <w:r w:rsidRPr="00347515">
        <w:rPr>
          <w:szCs w:val="28"/>
        </w:rPr>
        <w:t xml:space="preserve"> этого процесс</w:t>
      </w:r>
      <w:r w:rsidR="00966D19">
        <w:rPr>
          <w:szCs w:val="28"/>
        </w:rPr>
        <w:t>а</w:t>
      </w:r>
      <w:r w:rsidRPr="00347515">
        <w:rPr>
          <w:szCs w:val="28"/>
        </w:rPr>
        <w:t xml:space="preserve"> - операци</w:t>
      </w:r>
      <w:r w:rsidR="00584840" w:rsidRPr="00347515">
        <w:rPr>
          <w:szCs w:val="28"/>
        </w:rPr>
        <w:t>о</w:t>
      </w:r>
      <w:r w:rsidRPr="00347515">
        <w:rPr>
          <w:szCs w:val="28"/>
        </w:rPr>
        <w:t>нисту фонда нужно немедленно сообщить, если по каким-то причинам отправка файла не прошла успешно. Технология, выбранная для автоматизации процесса генерации и отправки файлов</w:t>
      </w:r>
      <w:r w:rsidR="00966D19">
        <w:rPr>
          <w:szCs w:val="28"/>
        </w:rPr>
        <w:t>,</w:t>
      </w:r>
      <w:r w:rsidRPr="00347515">
        <w:rPr>
          <w:szCs w:val="28"/>
        </w:rPr>
        <w:t xml:space="preserve"> должна обрабатывать все возможные ошибки, логировать их и отсылать оповещени</w:t>
      </w:r>
      <w:r w:rsidR="00397040" w:rsidRPr="00347515">
        <w:rPr>
          <w:szCs w:val="28"/>
        </w:rPr>
        <w:t>я</w:t>
      </w:r>
    </w:p>
    <w:p w:rsidR="00694368" w:rsidRPr="00347515" w:rsidRDefault="00694368" w:rsidP="002435DC">
      <w:pPr>
        <w:numPr>
          <w:ilvl w:val="0"/>
          <w:numId w:val="10"/>
        </w:numPr>
        <w:rPr>
          <w:szCs w:val="28"/>
        </w:rPr>
      </w:pPr>
      <w:r w:rsidRPr="00347515">
        <w:rPr>
          <w:szCs w:val="28"/>
        </w:rPr>
        <w:t>Наконец,  что если исходных</w:t>
      </w:r>
      <w:r w:rsidR="00584840" w:rsidRPr="00347515">
        <w:rPr>
          <w:szCs w:val="28"/>
        </w:rPr>
        <w:t xml:space="preserve"> систем с данными о транзакциях</w:t>
      </w:r>
      <w:r w:rsidRPr="00347515">
        <w:rPr>
          <w:szCs w:val="28"/>
        </w:rPr>
        <w:t xml:space="preserve"> несколько? Например, одна группа трейдеров (trading desk) может торговать только акциями и использовать один </w:t>
      </w:r>
      <w:r w:rsidR="00584840" w:rsidRPr="00347515">
        <w:rPr>
          <w:szCs w:val="28"/>
        </w:rPr>
        <w:t>программный продукт</w:t>
      </w:r>
      <w:r w:rsidRPr="00347515">
        <w:rPr>
          <w:szCs w:val="28"/>
        </w:rPr>
        <w:t xml:space="preserve">, другая группа занимается облигациями и для их задач больше </w:t>
      </w:r>
      <w:r w:rsidRPr="00347515">
        <w:rPr>
          <w:szCs w:val="28"/>
        </w:rPr>
        <w:lastRenderedPageBreak/>
        <w:t xml:space="preserve">подходит другое </w:t>
      </w:r>
      <w:r w:rsidR="00584840" w:rsidRPr="00347515">
        <w:rPr>
          <w:szCs w:val="28"/>
        </w:rPr>
        <w:t>программное</w:t>
      </w:r>
      <w:r w:rsidRPr="00347515">
        <w:rPr>
          <w:szCs w:val="28"/>
        </w:rPr>
        <w:t xml:space="preserve"> обеспечение. В конце торгового дня, первая система будем иметь данные по транзакциям на акции, вторая - на облигации. Экспортировать данные из каждой из систем в формат компании-агента и каким-то образом объединять эти файлы перед оправкой  - не является правильным решением в данном случае. </w:t>
      </w:r>
      <w:r w:rsidR="00584840" w:rsidRPr="00347515">
        <w:rPr>
          <w:szCs w:val="28"/>
        </w:rPr>
        <w:t>Разумнее</w:t>
      </w:r>
      <w:r w:rsidRPr="00347515">
        <w:rPr>
          <w:szCs w:val="28"/>
        </w:rPr>
        <w:t xml:space="preserve"> в таком фонде построить </w:t>
      </w:r>
      <w:r w:rsidR="00584840" w:rsidRPr="00347515">
        <w:rPr>
          <w:szCs w:val="28"/>
        </w:rPr>
        <w:t>промежуточное</w:t>
      </w:r>
      <w:r w:rsidRPr="00347515">
        <w:rPr>
          <w:szCs w:val="28"/>
        </w:rPr>
        <w:t xml:space="preserve"> хранилище данных (data warehouse):</w:t>
      </w:r>
    </w:p>
    <w:p w:rsidR="00694368" w:rsidRPr="00347515" w:rsidRDefault="00694368" w:rsidP="00694368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8"/>
          <w:szCs w:val="28"/>
          <w:lang w:val="ru-RU"/>
        </w:rPr>
      </w:pPr>
      <w:r w:rsidRPr="00347515">
        <w:rPr>
          <w:rFonts w:ascii="Calibri" w:hAnsi="Calibri" w:cs="Calibri"/>
          <w:sz w:val="28"/>
          <w:szCs w:val="28"/>
        </w:rPr>
        <w:t> </w:t>
      </w:r>
    </w:p>
    <w:p w:rsidR="00694368" w:rsidRPr="00347515" w:rsidRDefault="0072327A" w:rsidP="00694368">
      <w:pPr>
        <w:pStyle w:val="NormalWeb"/>
        <w:spacing w:before="0" w:beforeAutospacing="0" w:after="0" w:afterAutospacing="0"/>
        <w:ind w:left="10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76750" cy="2619375"/>
            <wp:effectExtent l="19050" t="0" r="0" b="0"/>
            <wp:docPr id="5" name="Picture 6" descr="clip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lip_image0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368" w:rsidRPr="00347515" w:rsidRDefault="00694368" w:rsidP="00397040">
      <w:pPr>
        <w:ind w:left="720"/>
        <w:rPr>
          <w:szCs w:val="28"/>
        </w:rPr>
      </w:pPr>
      <w:r w:rsidRPr="00347515">
        <w:rPr>
          <w:szCs w:val="28"/>
        </w:rPr>
        <w:t xml:space="preserve">Один раз построив импорт транзакций между торговыми системы в общую базу данных, мы сможем упростить поддержку процесса отсылки файлов - если нужно добавить нового получателя, то это делается из одной базы данных, кроме этого упрощается построение трансформаций в целом - все они будут построены на основе одной </w:t>
      </w:r>
      <w:r w:rsidR="00584840" w:rsidRPr="00347515">
        <w:rPr>
          <w:szCs w:val="28"/>
        </w:rPr>
        <w:t>структуры</w:t>
      </w:r>
      <w:r w:rsidRPr="00347515">
        <w:rPr>
          <w:szCs w:val="28"/>
        </w:rPr>
        <w:t xml:space="preserve"> данных. Эту же базу данных можно использовать для других задач - импорт транзакций в </w:t>
      </w:r>
      <w:r w:rsidR="00584840" w:rsidRPr="00347515">
        <w:rPr>
          <w:szCs w:val="28"/>
        </w:rPr>
        <w:t>бухгалтерскую</w:t>
      </w:r>
      <w:r w:rsidRPr="00347515">
        <w:rPr>
          <w:szCs w:val="28"/>
        </w:rPr>
        <w:t xml:space="preserve"> систему, построение отчетов для использования внутри фонда и т.д. </w:t>
      </w:r>
      <w:r w:rsidRPr="00347515">
        <w:rPr>
          <w:rFonts w:ascii="Calibri" w:hAnsi="Calibri" w:cs="Calibri"/>
          <w:szCs w:val="28"/>
        </w:rPr>
        <w:t> </w:t>
      </w:r>
    </w:p>
    <w:p w:rsidR="00694368" w:rsidRPr="00347515" w:rsidRDefault="00694368" w:rsidP="004622F4">
      <w:pPr>
        <w:rPr>
          <w:b/>
          <w:i/>
          <w:szCs w:val="28"/>
        </w:rPr>
      </w:pPr>
      <w:r w:rsidRPr="00347515">
        <w:rPr>
          <w:b/>
          <w:i/>
          <w:szCs w:val="28"/>
        </w:rPr>
        <w:t>Технологии</w:t>
      </w:r>
    </w:p>
    <w:p w:rsidR="00694368" w:rsidRPr="00347515" w:rsidRDefault="00694368" w:rsidP="004622F4">
      <w:pPr>
        <w:rPr>
          <w:szCs w:val="28"/>
        </w:rPr>
      </w:pPr>
      <w:r w:rsidRPr="00347515">
        <w:rPr>
          <w:szCs w:val="28"/>
        </w:rPr>
        <w:t>Поскольку в большинстве случаев необходимо сгенерировать плоский файл с данными по транзакциям (где в каждой строке одна транзакция и вс</w:t>
      </w:r>
      <w:r w:rsidR="00966D19">
        <w:rPr>
          <w:szCs w:val="28"/>
        </w:rPr>
        <w:t>я</w:t>
      </w:r>
      <w:r w:rsidRPr="00347515">
        <w:rPr>
          <w:szCs w:val="28"/>
        </w:rPr>
        <w:t xml:space="preserve"> информация  по ней представлена в виде колонок), то обычно используются простые технологии выборки данных и форматирования результата:</w:t>
      </w:r>
    </w:p>
    <w:p w:rsidR="00694368" w:rsidRPr="00347515" w:rsidRDefault="00694368" w:rsidP="002435DC">
      <w:pPr>
        <w:numPr>
          <w:ilvl w:val="0"/>
          <w:numId w:val="11"/>
        </w:numPr>
        <w:rPr>
          <w:szCs w:val="28"/>
        </w:rPr>
      </w:pPr>
      <w:r w:rsidRPr="00347515">
        <w:rPr>
          <w:szCs w:val="28"/>
        </w:rPr>
        <w:t>SQL - позволяет сделать выборку нужных данных и сделать трансформацию на уровне структуры данных и типов данных</w:t>
      </w:r>
    </w:p>
    <w:p w:rsidR="00694368" w:rsidRPr="00347515" w:rsidRDefault="00694368" w:rsidP="002435DC">
      <w:pPr>
        <w:numPr>
          <w:ilvl w:val="0"/>
          <w:numId w:val="11"/>
        </w:numPr>
        <w:rPr>
          <w:szCs w:val="28"/>
        </w:rPr>
      </w:pPr>
      <w:r w:rsidRPr="00347515">
        <w:rPr>
          <w:szCs w:val="28"/>
        </w:rPr>
        <w:t xml:space="preserve">Microsoft SQL Server Integration Services (SSIS) - позволяет сериализовать результат выборки в нужный формат файла с разделителями или XML </w:t>
      </w:r>
    </w:p>
    <w:p w:rsidR="00694368" w:rsidRPr="00347515" w:rsidRDefault="00694368" w:rsidP="002435DC">
      <w:pPr>
        <w:numPr>
          <w:ilvl w:val="0"/>
          <w:numId w:val="11"/>
        </w:numPr>
        <w:rPr>
          <w:szCs w:val="28"/>
        </w:rPr>
      </w:pPr>
      <w:r w:rsidRPr="00347515">
        <w:rPr>
          <w:szCs w:val="28"/>
        </w:rPr>
        <w:lastRenderedPageBreak/>
        <w:t xml:space="preserve">Ключевую роль играет средство, используемое для автоматизации процесса генерации и отправки файла. Процесс, состоящий обычно из 4 шагов (осуществить выборку -&gt; сгенерировать файл -&gt; зашифровать PGP ключом -&gt; сохранить файл на FTP), нужно либо запускать руками (если фонд не имеет четкого </w:t>
      </w:r>
      <w:r w:rsidR="0040606F" w:rsidRPr="00347515">
        <w:rPr>
          <w:szCs w:val="28"/>
        </w:rPr>
        <w:t>срока</w:t>
      </w:r>
      <w:r w:rsidRPr="00347515">
        <w:rPr>
          <w:szCs w:val="28"/>
        </w:rPr>
        <w:t>, когд</w:t>
      </w:r>
      <w:r w:rsidR="0040606F" w:rsidRPr="00347515">
        <w:rPr>
          <w:szCs w:val="28"/>
        </w:rPr>
        <w:t>а</w:t>
      </w:r>
      <w:r w:rsidRPr="00347515">
        <w:rPr>
          <w:szCs w:val="28"/>
        </w:rPr>
        <w:t xml:space="preserve"> все транзакции введены в систему), либо запускать по расписанию. Мы уже останавливались и на требованиях по логированию и мониторингу</w:t>
      </w:r>
    </w:p>
    <w:p w:rsidR="00694368" w:rsidRPr="00347515" w:rsidRDefault="00694368" w:rsidP="002435DC">
      <w:pPr>
        <w:numPr>
          <w:ilvl w:val="1"/>
          <w:numId w:val="11"/>
        </w:numPr>
        <w:rPr>
          <w:szCs w:val="28"/>
        </w:rPr>
      </w:pPr>
      <w:r w:rsidRPr="00347515">
        <w:rPr>
          <w:szCs w:val="28"/>
        </w:rPr>
        <w:t xml:space="preserve">Фонды, традиционно разрабатывающие внутренние инструменты самостоятельно, будут использовать промышленные средства автоматизации и </w:t>
      </w:r>
      <w:r w:rsidR="0040606F" w:rsidRPr="00347515">
        <w:rPr>
          <w:szCs w:val="28"/>
        </w:rPr>
        <w:t>запуска</w:t>
      </w:r>
      <w:r w:rsidRPr="00347515">
        <w:rPr>
          <w:szCs w:val="28"/>
        </w:rPr>
        <w:t xml:space="preserve"> задач, такие как </w:t>
      </w:r>
      <w:hyperlink r:id="rId20" w:history="1">
        <w:r w:rsidRPr="00347515">
          <w:rPr>
            <w:rStyle w:val="Hyperlink"/>
            <w:szCs w:val="28"/>
          </w:rPr>
          <w:t>Active Batch</w:t>
        </w:r>
      </w:hyperlink>
      <w:r w:rsidRPr="00347515">
        <w:rPr>
          <w:szCs w:val="28"/>
        </w:rPr>
        <w:t xml:space="preserve"> и </w:t>
      </w:r>
      <w:hyperlink r:id="rId21" w:anchor="overview" w:history="1">
        <w:r w:rsidRPr="00347515">
          <w:rPr>
            <w:rStyle w:val="Hyperlink"/>
            <w:szCs w:val="28"/>
          </w:rPr>
          <w:t>AutoSys</w:t>
        </w:r>
      </w:hyperlink>
      <w:r w:rsidRPr="00347515">
        <w:rPr>
          <w:szCs w:val="28"/>
        </w:rPr>
        <w:t xml:space="preserve">. Весь процесс в таком случае состоит из </w:t>
      </w:r>
      <w:r w:rsidR="0040606F" w:rsidRPr="00347515">
        <w:rPr>
          <w:szCs w:val="28"/>
        </w:rPr>
        <w:t>различных</w:t>
      </w:r>
      <w:r w:rsidRPr="00347515">
        <w:rPr>
          <w:szCs w:val="28"/>
        </w:rPr>
        <w:t xml:space="preserve"> утилит или сприптов, которые объединяются таким средством в единый процесс</w:t>
      </w:r>
    </w:p>
    <w:p w:rsidR="00694368" w:rsidRPr="00347515" w:rsidRDefault="0040606F" w:rsidP="002435DC">
      <w:pPr>
        <w:numPr>
          <w:ilvl w:val="1"/>
          <w:numId w:val="11"/>
        </w:numPr>
        <w:rPr>
          <w:szCs w:val="28"/>
        </w:rPr>
      </w:pPr>
      <w:r w:rsidRPr="00347515">
        <w:rPr>
          <w:szCs w:val="28"/>
        </w:rPr>
        <w:t>Автоматизация</w:t>
      </w:r>
      <w:r w:rsidR="00694368" w:rsidRPr="00347515">
        <w:rPr>
          <w:szCs w:val="28"/>
        </w:rPr>
        <w:t xml:space="preserve"> процессов (workflow automation) является частью </w:t>
      </w:r>
      <w:r w:rsidRPr="00347515">
        <w:rPr>
          <w:szCs w:val="28"/>
        </w:rPr>
        <w:t>интегрированных</w:t>
      </w:r>
      <w:r w:rsidR="00694368" w:rsidRPr="00347515">
        <w:rPr>
          <w:szCs w:val="28"/>
        </w:rPr>
        <w:t xml:space="preserve"> решений для инвестиционных фондов, которые либо предоставляют </w:t>
      </w:r>
      <w:r w:rsidRPr="00347515">
        <w:rPr>
          <w:szCs w:val="28"/>
        </w:rPr>
        <w:t>функциональность</w:t>
      </w:r>
      <w:r w:rsidR="00694368" w:rsidRPr="00347515">
        <w:rPr>
          <w:szCs w:val="28"/>
        </w:rPr>
        <w:t xml:space="preserve"> визуального построения отчетов с последующим экспортом в файл и отправкой на FTP (например, </w:t>
      </w:r>
      <w:hyperlink r:id="rId22" w:history="1">
        <w:r w:rsidR="00694368" w:rsidRPr="00347515">
          <w:rPr>
            <w:rStyle w:val="Hyperlink"/>
            <w:szCs w:val="28"/>
          </w:rPr>
          <w:t>Paladyne Analytics Master</w:t>
        </w:r>
      </w:hyperlink>
      <w:r w:rsidR="00694368" w:rsidRPr="00347515">
        <w:rPr>
          <w:szCs w:val="28"/>
        </w:rPr>
        <w:t>), либо имеют готовые</w:t>
      </w:r>
      <w:r w:rsidRPr="00347515">
        <w:rPr>
          <w:szCs w:val="28"/>
        </w:rPr>
        <w:t xml:space="preserve"> предопределенные</w:t>
      </w:r>
      <w:r w:rsidR="00694368" w:rsidRPr="00347515">
        <w:rPr>
          <w:szCs w:val="28"/>
        </w:rPr>
        <w:t xml:space="preserve"> компоненты для автомат</w:t>
      </w:r>
      <w:r w:rsidR="002E42D7">
        <w:rPr>
          <w:szCs w:val="28"/>
        </w:rPr>
        <w:t xml:space="preserve">изации отправки файлов </w:t>
      </w:r>
      <w:r w:rsidR="002E42D7" w:rsidRPr="002E42D7">
        <w:rPr>
          <w:szCs w:val="28"/>
        </w:rPr>
        <w:t>для</w:t>
      </w:r>
      <w:r w:rsidR="002E42D7">
        <w:rPr>
          <w:szCs w:val="28"/>
        </w:rPr>
        <w:t xml:space="preserve"> наиболее крупных администраторов фондов и прайм брокеров</w:t>
      </w:r>
      <w:r w:rsidR="00694368" w:rsidRPr="00347515">
        <w:rPr>
          <w:szCs w:val="28"/>
        </w:rPr>
        <w:t xml:space="preserve"> (например,</w:t>
      </w:r>
      <w:hyperlink r:id="rId23" w:history="1">
        <w:r w:rsidR="000275E3">
          <w:rPr>
            <w:rStyle w:val="Hyperlink"/>
            <w:szCs w:val="28"/>
          </w:rPr>
          <w:t>Tradar Insight</w:t>
        </w:r>
      </w:hyperlink>
      <w:r w:rsidR="00694368" w:rsidRPr="00347515">
        <w:rPr>
          <w:szCs w:val="28"/>
        </w:rPr>
        <w:t xml:space="preserve">), либо же предоставляют сервис по построению нужных файлов с </w:t>
      </w:r>
      <w:r w:rsidRPr="00347515">
        <w:rPr>
          <w:szCs w:val="28"/>
        </w:rPr>
        <w:t>последующей</w:t>
      </w:r>
      <w:r w:rsidR="00694368" w:rsidRPr="00347515">
        <w:rPr>
          <w:szCs w:val="28"/>
        </w:rPr>
        <w:t xml:space="preserve"> их отправкой и мониторингом процесса (</w:t>
      </w:r>
      <w:hyperlink r:id="rId24" w:history="1">
        <w:r w:rsidR="00694368" w:rsidRPr="00347515">
          <w:rPr>
            <w:rStyle w:val="Hyperlink"/>
            <w:szCs w:val="28"/>
          </w:rPr>
          <w:t>EzeCastle OMS</w:t>
        </w:r>
      </w:hyperlink>
      <w:r w:rsidR="00694368" w:rsidRPr="00347515">
        <w:rPr>
          <w:szCs w:val="28"/>
        </w:rPr>
        <w:t>)</w:t>
      </w:r>
    </w:p>
    <w:p w:rsidR="00694368" w:rsidRPr="00347515" w:rsidRDefault="00694368" w:rsidP="00694368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  <w:lang w:val="ru-RU"/>
        </w:rPr>
      </w:pPr>
      <w:r w:rsidRPr="00347515">
        <w:rPr>
          <w:rFonts w:ascii="Calibri" w:hAnsi="Calibri" w:cs="Calibri"/>
          <w:sz w:val="28"/>
          <w:szCs w:val="28"/>
        </w:rPr>
        <w:t> </w:t>
      </w:r>
    </w:p>
    <w:p w:rsidR="0040606F" w:rsidRPr="00347515" w:rsidRDefault="00694368" w:rsidP="0040606F">
      <w:pPr>
        <w:pStyle w:val="Heading3"/>
        <w:rPr>
          <w:sz w:val="28"/>
          <w:szCs w:val="28"/>
        </w:rPr>
      </w:pPr>
      <w:bookmarkStart w:id="12" w:name="_Toc260910329"/>
      <w:bookmarkStart w:id="13" w:name="_Toc261863441"/>
      <w:r w:rsidRPr="00347515">
        <w:rPr>
          <w:sz w:val="28"/>
          <w:szCs w:val="28"/>
        </w:rPr>
        <w:t>Задача 2</w:t>
      </w:r>
      <w:bookmarkEnd w:id="12"/>
      <w:bookmarkEnd w:id="13"/>
    </w:p>
    <w:p w:rsidR="00694368" w:rsidRPr="00347515" w:rsidRDefault="00694368" w:rsidP="0040606F">
      <w:pPr>
        <w:rPr>
          <w:szCs w:val="28"/>
        </w:rPr>
      </w:pPr>
      <w:r w:rsidRPr="00347515">
        <w:rPr>
          <w:szCs w:val="28"/>
        </w:rPr>
        <w:t>Компании, поставщики рыночных данных (market data vendors), предоставляют сервисы, позволяющие получить определение и свойства ценной бумаги (security terms and conditions) а также рыночные цены на конец дня (end-of-day prices). Фонду необходимо загружать данные из сервисов нескольких компаний одновременно и распределять эти данные между своими системами.</w:t>
      </w:r>
    </w:p>
    <w:p w:rsidR="00694368" w:rsidRPr="00347515" w:rsidRDefault="00694368" w:rsidP="0040606F">
      <w:pPr>
        <w:rPr>
          <w:b/>
          <w:i/>
          <w:szCs w:val="28"/>
        </w:rPr>
      </w:pPr>
      <w:r w:rsidRPr="00347515">
        <w:rPr>
          <w:b/>
          <w:i/>
          <w:szCs w:val="28"/>
        </w:rPr>
        <w:t>Описание решения</w:t>
      </w:r>
    </w:p>
    <w:p w:rsidR="00694368" w:rsidRPr="00347515" w:rsidRDefault="00694368" w:rsidP="0040606F">
      <w:pPr>
        <w:rPr>
          <w:szCs w:val="28"/>
        </w:rPr>
      </w:pPr>
      <w:r w:rsidRPr="00347515">
        <w:rPr>
          <w:szCs w:val="28"/>
        </w:rPr>
        <w:t>Сервисы рыночных данных (таких компаний</w:t>
      </w:r>
      <w:r w:rsidR="0040606F" w:rsidRPr="00347515">
        <w:rPr>
          <w:szCs w:val="28"/>
        </w:rPr>
        <w:t>,</w:t>
      </w:r>
      <w:r w:rsidRPr="00347515">
        <w:rPr>
          <w:szCs w:val="28"/>
        </w:rPr>
        <w:t xml:space="preserve"> как </w:t>
      </w:r>
      <w:hyperlink r:id="rId25" w:history="1">
        <w:r w:rsidRPr="00347515">
          <w:rPr>
            <w:rStyle w:val="Hyperlink"/>
            <w:szCs w:val="28"/>
          </w:rPr>
          <w:t>Bloomberg</w:t>
        </w:r>
      </w:hyperlink>
      <w:r w:rsidRPr="00347515">
        <w:rPr>
          <w:szCs w:val="28"/>
        </w:rPr>
        <w:t xml:space="preserve">, </w:t>
      </w:r>
      <w:hyperlink r:id="rId26" w:history="1">
        <w:r w:rsidRPr="00347515">
          <w:rPr>
            <w:rStyle w:val="Hyperlink"/>
            <w:szCs w:val="28"/>
          </w:rPr>
          <w:t>Thomson Reuters</w:t>
        </w:r>
      </w:hyperlink>
      <w:r w:rsidRPr="00347515">
        <w:rPr>
          <w:szCs w:val="28"/>
        </w:rPr>
        <w:t xml:space="preserve">, </w:t>
      </w:r>
      <w:hyperlink r:id="rId27" w:history="1">
        <w:r w:rsidRPr="00347515">
          <w:rPr>
            <w:rStyle w:val="Hyperlink"/>
            <w:szCs w:val="28"/>
          </w:rPr>
          <w:t>Interactive Data</w:t>
        </w:r>
      </w:hyperlink>
      <w:r w:rsidRPr="00347515">
        <w:rPr>
          <w:szCs w:val="28"/>
        </w:rPr>
        <w:t xml:space="preserve">, </w:t>
      </w:r>
      <w:hyperlink r:id="rId28" w:history="1">
        <w:r w:rsidRPr="00347515">
          <w:rPr>
            <w:rStyle w:val="Hyperlink"/>
            <w:szCs w:val="28"/>
          </w:rPr>
          <w:t>MarkIT</w:t>
        </w:r>
      </w:hyperlink>
      <w:r w:rsidRPr="00347515">
        <w:rPr>
          <w:szCs w:val="28"/>
        </w:rPr>
        <w:t>) устроены схожим образом и, так</w:t>
      </w:r>
      <w:r w:rsidR="00AB231B">
        <w:rPr>
          <w:szCs w:val="28"/>
        </w:rPr>
        <w:t xml:space="preserve"> </w:t>
      </w:r>
      <w:r w:rsidRPr="00347515">
        <w:rPr>
          <w:szCs w:val="28"/>
        </w:rPr>
        <w:t>же как и в предыдущей задаче, основаны на обмене файлами. Различие состоит в том, что сервисы подразумевают режим работы в форме запрос-ответ, а именно</w:t>
      </w:r>
    </w:p>
    <w:p w:rsidR="00694368" w:rsidRPr="00347515" w:rsidRDefault="00694368" w:rsidP="002435DC">
      <w:pPr>
        <w:numPr>
          <w:ilvl w:val="0"/>
          <w:numId w:val="12"/>
        </w:numPr>
        <w:rPr>
          <w:szCs w:val="28"/>
        </w:rPr>
      </w:pPr>
      <w:r w:rsidRPr="00347515">
        <w:rPr>
          <w:szCs w:val="28"/>
        </w:rPr>
        <w:lastRenderedPageBreak/>
        <w:t>Сервис представляет собой FTP аккаунт (или в случае Mark IT - HTTPS)</w:t>
      </w:r>
    </w:p>
    <w:p w:rsidR="00694368" w:rsidRPr="00347515" w:rsidRDefault="00694368" w:rsidP="002435DC">
      <w:pPr>
        <w:numPr>
          <w:ilvl w:val="0"/>
          <w:numId w:val="12"/>
        </w:numPr>
        <w:rPr>
          <w:szCs w:val="28"/>
        </w:rPr>
      </w:pPr>
      <w:r w:rsidRPr="00347515">
        <w:rPr>
          <w:szCs w:val="28"/>
        </w:rPr>
        <w:t xml:space="preserve">Файл запроса должен отвечать формату и синтаксису этого сервиса и начинает </w:t>
      </w:r>
      <w:r w:rsidR="0040606F" w:rsidRPr="00347515">
        <w:rPr>
          <w:szCs w:val="28"/>
        </w:rPr>
        <w:t>обрабатываться,</w:t>
      </w:r>
      <w:r w:rsidRPr="00347515">
        <w:rPr>
          <w:szCs w:val="28"/>
        </w:rPr>
        <w:t xml:space="preserve"> как только такой файл б</w:t>
      </w:r>
      <w:r w:rsidR="00AB231B">
        <w:rPr>
          <w:szCs w:val="28"/>
        </w:rPr>
        <w:t>удет</w:t>
      </w:r>
      <w:r w:rsidRPr="00347515">
        <w:rPr>
          <w:szCs w:val="28"/>
        </w:rPr>
        <w:t xml:space="preserve"> скопирова</w:t>
      </w:r>
      <w:r w:rsidR="0040606F" w:rsidRPr="00347515">
        <w:rPr>
          <w:szCs w:val="28"/>
        </w:rPr>
        <w:t>н</w:t>
      </w:r>
      <w:r w:rsidRPr="00347515">
        <w:rPr>
          <w:szCs w:val="28"/>
        </w:rPr>
        <w:t xml:space="preserve"> на FTP</w:t>
      </w:r>
    </w:p>
    <w:p w:rsidR="00694368" w:rsidRPr="00347515" w:rsidRDefault="00694368" w:rsidP="002435DC">
      <w:pPr>
        <w:numPr>
          <w:ilvl w:val="0"/>
          <w:numId w:val="12"/>
        </w:numPr>
        <w:rPr>
          <w:szCs w:val="28"/>
        </w:rPr>
      </w:pPr>
      <w:r w:rsidRPr="00347515">
        <w:rPr>
          <w:szCs w:val="28"/>
        </w:rPr>
        <w:t>Файл с результа</w:t>
      </w:r>
      <w:r w:rsidR="0040606F" w:rsidRPr="00347515">
        <w:rPr>
          <w:szCs w:val="28"/>
        </w:rPr>
        <w:t>та</w:t>
      </w:r>
      <w:r w:rsidRPr="00347515">
        <w:rPr>
          <w:szCs w:val="28"/>
        </w:rPr>
        <w:t>ми выполнения запроса (ответ) генерируется на том же FTP</w:t>
      </w:r>
      <w:r w:rsidR="00AB231B">
        <w:rPr>
          <w:szCs w:val="28"/>
        </w:rPr>
        <w:t>,</w:t>
      </w:r>
      <w:r w:rsidRPr="00347515">
        <w:rPr>
          <w:szCs w:val="28"/>
        </w:rPr>
        <w:t xml:space="preserve"> и </w:t>
      </w:r>
      <w:r w:rsidR="0040606F" w:rsidRPr="00347515">
        <w:rPr>
          <w:szCs w:val="28"/>
        </w:rPr>
        <w:t>ответственностью</w:t>
      </w:r>
      <w:r w:rsidRPr="00347515">
        <w:rPr>
          <w:szCs w:val="28"/>
        </w:rPr>
        <w:t xml:space="preserve"> клиента является его загрузка и обработка.</w:t>
      </w:r>
    </w:p>
    <w:p w:rsidR="00694368" w:rsidRPr="00347515" w:rsidRDefault="00694368" w:rsidP="002435DC">
      <w:pPr>
        <w:numPr>
          <w:ilvl w:val="0"/>
          <w:numId w:val="12"/>
        </w:numPr>
        <w:rPr>
          <w:szCs w:val="28"/>
        </w:rPr>
      </w:pPr>
      <w:r w:rsidRPr="00347515">
        <w:rPr>
          <w:szCs w:val="28"/>
        </w:rPr>
        <w:t xml:space="preserve">Файлы запроса и ответа в большинстве случаев - текстовые файлы с разделителями и заголовком, хотя начинается более частое употребление XML в новых сервисах. Файл ответа (данные) может быть заархивирован для сокращения объема, а затем еще </w:t>
      </w:r>
      <w:r w:rsidR="005073BE" w:rsidRPr="00347515">
        <w:rPr>
          <w:szCs w:val="28"/>
        </w:rPr>
        <w:t>зашифрован</w:t>
      </w:r>
      <w:r w:rsidRPr="00347515">
        <w:rPr>
          <w:szCs w:val="28"/>
        </w:rPr>
        <w:t xml:space="preserve"> открытым ключом.</w:t>
      </w:r>
    </w:p>
    <w:p w:rsidR="005073BE" w:rsidRPr="00347515" w:rsidRDefault="00694368" w:rsidP="0040606F">
      <w:pPr>
        <w:rPr>
          <w:szCs w:val="28"/>
        </w:rPr>
      </w:pPr>
      <w:r w:rsidRPr="00347515">
        <w:rPr>
          <w:szCs w:val="28"/>
        </w:rPr>
        <w:t>Использование таких средств</w:t>
      </w:r>
      <w:r w:rsidR="00755B22">
        <w:rPr>
          <w:szCs w:val="28"/>
        </w:rPr>
        <w:t>,</w:t>
      </w:r>
      <w:r w:rsidRPr="00347515">
        <w:rPr>
          <w:szCs w:val="28"/>
        </w:rPr>
        <w:t xml:space="preserve"> как FTP и </w:t>
      </w:r>
      <w:r w:rsidR="005073BE" w:rsidRPr="00347515">
        <w:rPr>
          <w:szCs w:val="28"/>
        </w:rPr>
        <w:t>текстовые</w:t>
      </w:r>
      <w:r w:rsidRPr="00347515">
        <w:rPr>
          <w:szCs w:val="28"/>
        </w:rPr>
        <w:t xml:space="preserve"> файлы, объясняется и тем, что эти сервисы существуют очень давно (с конца 80х годов)</w:t>
      </w:r>
      <w:r w:rsidR="00755B22">
        <w:rPr>
          <w:szCs w:val="28"/>
        </w:rPr>
        <w:t>,</w:t>
      </w:r>
      <w:r w:rsidRPr="00347515">
        <w:rPr>
          <w:szCs w:val="28"/>
        </w:rPr>
        <w:t xml:space="preserve"> и компании обязаны поддерживать обратную совместимость для десятков тысяч клиентов, и тем, что обеспечивают абсолютную независимость платформ (</w:t>
      </w:r>
      <w:r w:rsidR="005073BE" w:rsidRPr="00347515">
        <w:rPr>
          <w:szCs w:val="28"/>
        </w:rPr>
        <w:t>скопировать</w:t>
      </w:r>
      <w:r w:rsidRPr="00347515">
        <w:rPr>
          <w:szCs w:val="28"/>
        </w:rPr>
        <w:t xml:space="preserve"> файл с FTP и обработать текстовый файл может все что угодно).  Тем не менее, некоторая модернизация технологий все же происходит - компания </w:t>
      </w:r>
      <w:r w:rsidRPr="00347515">
        <w:rPr>
          <w:szCs w:val="28"/>
          <w:lang w:val="en-US"/>
        </w:rPr>
        <w:t>Bloomberg</w:t>
      </w:r>
      <w:r w:rsidRPr="00347515">
        <w:rPr>
          <w:szCs w:val="28"/>
        </w:rPr>
        <w:t xml:space="preserve">, </w:t>
      </w:r>
      <w:r w:rsidR="005073BE" w:rsidRPr="00347515">
        <w:rPr>
          <w:szCs w:val="28"/>
        </w:rPr>
        <w:t>например, сделала реплику</w:t>
      </w:r>
      <w:r w:rsidRPr="00347515">
        <w:rPr>
          <w:szCs w:val="28"/>
        </w:rPr>
        <w:t xml:space="preserve"> своего сервиса Data </w:t>
      </w:r>
      <w:r w:rsidRPr="00347515">
        <w:rPr>
          <w:szCs w:val="28"/>
          <w:lang w:val="en-US"/>
        </w:rPr>
        <w:t>License</w:t>
      </w:r>
      <w:r w:rsidRPr="00347515">
        <w:rPr>
          <w:szCs w:val="28"/>
        </w:rPr>
        <w:t xml:space="preserve"> в виде </w:t>
      </w:r>
      <w:r w:rsidRPr="00347515">
        <w:rPr>
          <w:szCs w:val="28"/>
          <w:lang w:val="en-US"/>
        </w:rPr>
        <w:t>Web</w:t>
      </w:r>
      <w:r w:rsidRPr="00347515">
        <w:rPr>
          <w:szCs w:val="28"/>
        </w:rPr>
        <w:t>-</w:t>
      </w:r>
      <w:r w:rsidRPr="00347515">
        <w:rPr>
          <w:szCs w:val="28"/>
          <w:lang w:val="en-US"/>
        </w:rPr>
        <w:t>Service</w:t>
      </w:r>
      <w:r w:rsidRPr="00347515">
        <w:rPr>
          <w:szCs w:val="28"/>
        </w:rPr>
        <w:t xml:space="preserve"> - Data </w:t>
      </w:r>
      <w:r w:rsidRPr="00347515">
        <w:rPr>
          <w:szCs w:val="28"/>
          <w:lang w:val="en-US"/>
        </w:rPr>
        <w:t>License</w:t>
      </w:r>
      <w:r w:rsidRPr="00347515">
        <w:rPr>
          <w:szCs w:val="28"/>
        </w:rPr>
        <w:t xml:space="preserve"> Web Services.</w:t>
      </w:r>
    </w:p>
    <w:p w:rsidR="005073BE" w:rsidRPr="00347515" w:rsidRDefault="00694368" w:rsidP="0040606F">
      <w:pPr>
        <w:rPr>
          <w:szCs w:val="28"/>
        </w:rPr>
      </w:pPr>
      <w:r w:rsidRPr="00347515">
        <w:rPr>
          <w:szCs w:val="28"/>
        </w:rPr>
        <w:t>Помимо режима запрос-ответ (который обычно называется per-security feed), существует режим</w:t>
      </w:r>
      <w:r w:rsidR="00755B22">
        <w:rPr>
          <w:szCs w:val="28"/>
        </w:rPr>
        <w:t>,</w:t>
      </w:r>
      <w:r w:rsidRPr="00347515">
        <w:rPr>
          <w:szCs w:val="28"/>
        </w:rPr>
        <w:t xml:space="preserve"> при котором вендор данных публикует на клиентском аккаунте файлы с фиксированным набором данных по большому количеству ценных бумаг (например, данные по всем акциям, размещенным на биржах США и Канады). Это режим</w:t>
      </w:r>
      <w:r w:rsidR="005073BE" w:rsidRPr="00347515">
        <w:rPr>
          <w:szCs w:val="28"/>
        </w:rPr>
        <w:t xml:space="preserve"> называется Bulk feed, и</w:t>
      </w:r>
      <w:r w:rsidRPr="00347515">
        <w:rPr>
          <w:szCs w:val="28"/>
        </w:rPr>
        <w:t xml:space="preserve"> не требует запроса от клиента, новые файлы с данными просто публикуются в </w:t>
      </w:r>
      <w:r w:rsidR="005073BE" w:rsidRPr="00347515">
        <w:rPr>
          <w:szCs w:val="28"/>
        </w:rPr>
        <w:t>определенное</w:t>
      </w:r>
      <w:r w:rsidRPr="00347515">
        <w:rPr>
          <w:szCs w:val="28"/>
        </w:rPr>
        <w:t xml:space="preserve"> время на FTP </w:t>
      </w:r>
      <w:r w:rsidR="005073BE" w:rsidRPr="00347515">
        <w:rPr>
          <w:szCs w:val="28"/>
        </w:rPr>
        <w:t>сайте</w:t>
      </w:r>
      <w:r w:rsidRPr="00347515">
        <w:rPr>
          <w:szCs w:val="28"/>
        </w:rPr>
        <w:t xml:space="preserve">. С одной стороны лицензия такого сервиса стоит существенно </w:t>
      </w:r>
      <w:r w:rsidR="005073BE" w:rsidRPr="00347515">
        <w:rPr>
          <w:szCs w:val="28"/>
        </w:rPr>
        <w:t>больше</w:t>
      </w:r>
      <w:r w:rsidRPr="00347515">
        <w:rPr>
          <w:szCs w:val="28"/>
        </w:rPr>
        <w:t>, с другой стороны</w:t>
      </w:r>
      <w:r w:rsidR="00941DE3">
        <w:rPr>
          <w:szCs w:val="28"/>
        </w:rPr>
        <w:t>,</w:t>
      </w:r>
      <w:r w:rsidRPr="00347515">
        <w:rPr>
          <w:szCs w:val="28"/>
        </w:rPr>
        <w:t xml:space="preserve"> он удобнее и экономичнее большим клиентам (крупным фондам, </w:t>
      </w:r>
      <w:r w:rsidR="005073BE" w:rsidRPr="00347515">
        <w:rPr>
          <w:szCs w:val="28"/>
        </w:rPr>
        <w:t>инвестиционным</w:t>
      </w:r>
      <w:r w:rsidRPr="00347515">
        <w:rPr>
          <w:szCs w:val="28"/>
        </w:rPr>
        <w:t xml:space="preserve"> банкам, которым треб</w:t>
      </w:r>
      <w:r w:rsidR="005073BE" w:rsidRPr="00347515">
        <w:rPr>
          <w:szCs w:val="28"/>
        </w:rPr>
        <w:t>уется информация</w:t>
      </w:r>
      <w:r w:rsidRPr="00347515">
        <w:rPr>
          <w:szCs w:val="28"/>
        </w:rPr>
        <w:t xml:space="preserve"> о большом наборе ценных бумаг одновременно)</w:t>
      </w:r>
    </w:p>
    <w:p w:rsidR="001824D6" w:rsidRPr="001824D6" w:rsidRDefault="00694368" w:rsidP="0040606F">
      <w:pPr>
        <w:rPr>
          <w:szCs w:val="28"/>
        </w:rPr>
      </w:pPr>
      <w:r w:rsidRPr="00347515">
        <w:rPr>
          <w:szCs w:val="28"/>
        </w:rPr>
        <w:t>Задачу интеграции с сервисами данных решают и сами фонды самостоятельно, и компании, разрабатывающие продукты для фондов. Фонды, от небольших до весьма крупных, всегда создают простые утилиты, получающие данные необходимые для их системы (и</w:t>
      </w:r>
      <w:r w:rsidR="005073BE" w:rsidRPr="00347515">
        <w:rPr>
          <w:szCs w:val="28"/>
        </w:rPr>
        <w:t>,</w:t>
      </w:r>
      <w:r w:rsidRPr="00347515">
        <w:rPr>
          <w:szCs w:val="28"/>
        </w:rPr>
        <w:t xml:space="preserve"> конечно, такие решения создаются совершенно ad hoc),  при этом технологические компании разрабатывают большие продукты для интеграции с вендорами данных и управлению ими (например, </w:t>
      </w:r>
      <w:hyperlink r:id="rId29" w:history="1">
        <w:r w:rsidRPr="00347515">
          <w:rPr>
            <w:rStyle w:val="Hyperlink"/>
            <w:szCs w:val="28"/>
          </w:rPr>
          <w:t>Paladyne Security Master</w:t>
        </w:r>
      </w:hyperlink>
      <w:r w:rsidRPr="00347515">
        <w:rPr>
          <w:szCs w:val="28"/>
        </w:rPr>
        <w:t xml:space="preserve">, </w:t>
      </w:r>
      <w:hyperlink r:id="rId30" w:history="1">
        <w:r w:rsidRPr="00347515">
          <w:rPr>
            <w:rStyle w:val="Hyperlink"/>
            <w:szCs w:val="28"/>
          </w:rPr>
          <w:t>Golden Source</w:t>
        </w:r>
      </w:hyperlink>
      <w:r w:rsidRPr="00347515">
        <w:rPr>
          <w:szCs w:val="28"/>
        </w:rPr>
        <w:t xml:space="preserve">, </w:t>
      </w:r>
      <w:hyperlink r:id="rId31" w:history="1">
        <w:r w:rsidRPr="00347515">
          <w:rPr>
            <w:rStyle w:val="Hyperlink"/>
            <w:szCs w:val="28"/>
          </w:rPr>
          <w:t>Asset Control</w:t>
        </w:r>
      </w:hyperlink>
      <w:r w:rsidRPr="00347515">
        <w:rPr>
          <w:szCs w:val="28"/>
        </w:rPr>
        <w:t>)</w:t>
      </w:r>
    </w:p>
    <w:p w:rsidR="00694368" w:rsidRPr="00347515" w:rsidRDefault="00694368" w:rsidP="0040606F">
      <w:pPr>
        <w:rPr>
          <w:szCs w:val="28"/>
        </w:rPr>
      </w:pPr>
      <w:r w:rsidRPr="00347515">
        <w:rPr>
          <w:szCs w:val="28"/>
        </w:rPr>
        <w:lastRenderedPageBreak/>
        <w:t>Представим себе, что нам нужно разработать такую интеграцию с нуля. Тогда нам нужно решить следующие задачи:</w:t>
      </w:r>
    </w:p>
    <w:p w:rsidR="00694368" w:rsidRPr="00347515" w:rsidRDefault="00694368" w:rsidP="002435DC">
      <w:pPr>
        <w:numPr>
          <w:ilvl w:val="0"/>
          <w:numId w:val="13"/>
        </w:numPr>
        <w:rPr>
          <w:szCs w:val="28"/>
        </w:rPr>
      </w:pPr>
      <w:r w:rsidRPr="00347515">
        <w:rPr>
          <w:szCs w:val="28"/>
        </w:rPr>
        <w:t>На основани</w:t>
      </w:r>
      <w:r w:rsidR="00941DE3">
        <w:rPr>
          <w:szCs w:val="28"/>
        </w:rPr>
        <w:t>и</w:t>
      </w:r>
      <w:r w:rsidRPr="00347515">
        <w:rPr>
          <w:szCs w:val="28"/>
        </w:rPr>
        <w:t xml:space="preserve"> некоторого настраиваемого критерия сгенерировать файл запроса. Мы будем забирать данные из нескольких сервисов данных, поэтому нам нужна такая логика, реализованная для каждого из сервисов.</w:t>
      </w:r>
    </w:p>
    <w:p w:rsidR="00694368" w:rsidRPr="00347515" w:rsidRDefault="00694368" w:rsidP="002435DC">
      <w:pPr>
        <w:numPr>
          <w:ilvl w:val="0"/>
          <w:numId w:val="13"/>
        </w:numPr>
        <w:rPr>
          <w:szCs w:val="28"/>
        </w:rPr>
      </w:pPr>
      <w:r w:rsidRPr="00347515">
        <w:rPr>
          <w:szCs w:val="28"/>
        </w:rPr>
        <w:t xml:space="preserve">Компонент, отвечающий за сохранение файла-запроса на сервере FTP, </w:t>
      </w:r>
      <w:r w:rsidR="005073BE" w:rsidRPr="00347515">
        <w:rPr>
          <w:szCs w:val="28"/>
        </w:rPr>
        <w:t>ожидание,</w:t>
      </w:r>
      <w:r w:rsidRPr="00347515">
        <w:rPr>
          <w:szCs w:val="28"/>
        </w:rPr>
        <w:t xml:space="preserve"> а затем загрузку файла с данными, сгенерированного в ответ. Для этой компоненты нам понадобится FTP клиент и некоторый скрипт, реализующий ожидание файла ответа определенное время</w:t>
      </w:r>
      <w:r w:rsidR="00941DE3">
        <w:rPr>
          <w:szCs w:val="28"/>
        </w:rPr>
        <w:t>.</w:t>
      </w:r>
    </w:p>
    <w:p w:rsidR="00694368" w:rsidRPr="00347515" w:rsidRDefault="00694368" w:rsidP="002435DC">
      <w:pPr>
        <w:numPr>
          <w:ilvl w:val="0"/>
          <w:numId w:val="13"/>
        </w:numPr>
        <w:rPr>
          <w:szCs w:val="28"/>
        </w:rPr>
      </w:pPr>
      <w:r w:rsidRPr="00347515">
        <w:rPr>
          <w:szCs w:val="28"/>
        </w:rPr>
        <w:t xml:space="preserve">Компонент, обрабатывающий файл ответа. Его задачей будет разобрать файл с данными на строки и колонки (парсинг) и осуществить трансформацию в необходимый формат данных для </w:t>
      </w:r>
      <w:r w:rsidR="005073BE" w:rsidRPr="00347515">
        <w:rPr>
          <w:szCs w:val="28"/>
        </w:rPr>
        <w:t>сохранения</w:t>
      </w:r>
      <w:r w:rsidRPr="00347515">
        <w:rPr>
          <w:szCs w:val="28"/>
        </w:rPr>
        <w:t xml:space="preserve"> в систему, которая получает данные. Данный компонент до</w:t>
      </w:r>
      <w:r w:rsidR="005073BE" w:rsidRPr="00347515">
        <w:rPr>
          <w:szCs w:val="28"/>
        </w:rPr>
        <w:t>л</w:t>
      </w:r>
      <w:r w:rsidRPr="00347515">
        <w:rPr>
          <w:szCs w:val="28"/>
        </w:rPr>
        <w:t>жен отвечать трем требованиям</w:t>
      </w:r>
    </w:p>
    <w:p w:rsidR="00694368" w:rsidRPr="00347515" w:rsidRDefault="005073BE" w:rsidP="002435DC">
      <w:pPr>
        <w:numPr>
          <w:ilvl w:val="1"/>
          <w:numId w:val="13"/>
        </w:numPr>
        <w:rPr>
          <w:szCs w:val="28"/>
        </w:rPr>
      </w:pPr>
      <w:r w:rsidRPr="00347515">
        <w:rPr>
          <w:szCs w:val="28"/>
        </w:rPr>
        <w:t>Эффективно обрабатывать большие объемы данных / файлов</w:t>
      </w:r>
      <w:r w:rsidR="00694368" w:rsidRPr="00347515">
        <w:rPr>
          <w:szCs w:val="28"/>
        </w:rPr>
        <w:t>,  поскольку в режиме работы bulk feed, файлы с данными могут содержать сотни тысяч строк с 50ю и более колонками с данными</w:t>
      </w:r>
    </w:p>
    <w:p w:rsidR="00694368" w:rsidRPr="00347515" w:rsidRDefault="00694368" w:rsidP="002435DC">
      <w:pPr>
        <w:numPr>
          <w:ilvl w:val="1"/>
          <w:numId w:val="13"/>
        </w:numPr>
        <w:rPr>
          <w:szCs w:val="28"/>
        </w:rPr>
      </w:pPr>
      <w:r w:rsidRPr="00347515">
        <w:rPr>
          <w:szCs w:val="28"/>
        </w:rPr>
        <w:t>Иметь удобные средства для трансформации на уровне типов данных. Основная сложность обработки таких данных будет как раз в преобразовании типов данных и в соответствии значений справочников вендора тем, которые принимаются целевой системой.  Например, в файле данных  биржа размещения ценной бумаги будет представлена двухбуквенным кодом - это значение нужно соотнести с кодом или номером этой же биржи, в той системе, куда мы загружаем данные (NS соответствует New York Stock Exchange, LN - London Stock Exchange). Таких полей со значениями из определенного списка (домена) в файле много - страна компании, валюта, тип процентного купона, частота выплаты интереса, рейтинг компании и т.д. Далее, для разных вендоров, эти домены будут разными, а поскольку мы загружаем данные от нескольких разных вендоров  в целевую систему, нам нуж</w:t>
      </w:r>
      <w:r w:rsidR="00941DE3">
        <w:rPr>
          <w:szCs w:val="28"/>
        </w:rPr>
        <w:t xml:space="preserve">но отображение </w:t>
      </w:r>
      <w:r w:rsidRPr="00347515">
        <w:rPr>
          <w:szCs w:val="28"/>
        </w:rPr>
        <w:t>между каждым вендором и нашей системой.</w:t>
      </w:r>
    </w:p>
    <w:p w:rsidR="00694368" w:rsidRPr="00347515" w:rsidRDefault="00694368" w:rsidP="002435DC">
      <w:pPr>
        <w:numPr>
          <w:ilvl w:val="1"/>
          <w:numId w:val="13"/>
        </w:numPr>
        <w:rPr>
          <w:szCs w:val="28"/>
        </w:rPr>
      </w:pPr>
      <w:r w:rsidRPr="00347515">
        <w:rPr>
          <w:szCs w:val="28"/>
        </w:rPr>
        <w:t xml:space="preserve">Малая стоимость изменений. Изменения в файлах вендоров происходят весьма часто, могут </w:t>
      </w:r>
      <w:r w:rsidR="005073BE" w:rsidRPr="00347515">
        <w:rPr>
          <w:szCs w:val="28"/>
        </w:rPr>
        <w:t>добавиться</w:t>
      </w:r>
      <w:r w:rsidRPr="00347515">
        <w:rPr>
          <w:szCs w:val="28"/>
        </w:rPr>
        <w:t xml:space="preserve"> новые поля в файл с данными, новые значения в список значений определенного домена, затем фонду может потребоваться загружать больше </w:t>
      </w:r>
      <w:r w:rsidRPr="00347515">
        <w:rPr>
          <w:szCs w:val="28"/>
        </w:rPr>
        <w:lastRenderedPageBreak/>
        <w:t xml:space="preserve">данных из вендора или поменять маппинг.  Все эти изменения нужно производить быстро и с минимальными трудозатратами. </w:t>
      </w:r>
    </w:p>
    <w:p w:rsidR="00694368" w:rsidRPr="00347515" w:rsidRDefault="00694368" w:rsidP="002435DC">
      <w:pPr>
        <w:numPr>
          <w:ilvl w:val="0"/>
          <w:numId w:val="14"/>
        </w:numPr>
        <w:rPr>
          <w:szCs w:val="28"/>
        </w:rPr>
      </w:pPr>
      <w:r w:rsidRPr="00347515">
        <w:rPr>
          <w:szCs w:val="28"/>
        </w:rPr>
        <w:t xml:space="preserve">Наконец, нам нужен адаптер для сохранения полученных данных в целевую систему. Его </w:t>
      </w:r>
      <w:r w:rsidR="005073BE" w:rsidRPr="00347515">
        <w:rPr>
          <w:szCs w:val="28"/>
        </w:rPr>
        <w:t>устройство,</w:t>
      </w:r>
      <w:r w:rsidRPr="00347515">
        <w:rPr>
          <w:szCs w:val="28"/>
        </w:rPr>
        <w:t xml:space="preserve"> безусловно</w:t>
      </w:r>
      <w:r w:rsidR="005073BE" w:rsidRPr="00347515">
        <w:rPr>
          <w:szCs w:val="28"/>
        </w:rPr>
        <w:t>,</w:t>
      </w:r>
      <w:r w:rsidRPr="00347515">
        <w:rPr>
          <w:szCs w:val="28"/>
        </w:rPr>
        <w:t xml:space="preserve"> зависит от того, какой </w:t>
      </w:r>
      <w:r w:rsidR="005073BE" w:rsidRPr="00347515">
        <w:rPr>
          <w:szCs w:val="28"/>
        </w:rPr>
        <w:t>интерфейс предоставляет система. Н</w:t>
      </w:r>
      <w:r w:rsidRPr="00347515">
        <w:rPr>
          <w:szCs w:val="28"/>
        </w:rPr>
        <w:t>ам может потребоваться дополнительная трансформация данных во внутренн</w:t>
      </w:r>
      <w:r w:rsidR="00941DE3">
        <w:rPr>
          <w:szCs w:val="28"/>
        </w:rPr>
        <w:t>ю</w:t>
      </w:r>
      <w:r w:rsidRPr="00347515">
        <w:rPr>
          <w:szCs w:val="28"/>
        </w:rPr>
        <w:t>ю схему системы. Кроме этого нужно обрабатывать ошибки валидации и сохранения</w:t>
      </w:r>
      <w:r w:rsidR="005073BE" w:rsidRPr="00347515">
        <w:rPr>
          <w:szCs w:val="28"/>
        </w:rPr>
        <w:t xml:space="preserve"> в систему с последующим отчетом</w:t>
      </w:r>
      <w:r w:rsidRPr="00347515">
        <w:rPr>
          <w:szCs w:val="28"/>
        </w:rPr>
        <w:t xml:space="preserve"> пользователю</w:t>
      </w:r>
    </w:p>
    <w:p w:rsidR="005073BE" w:rsidRPr="00347515" w:rsidRDefault="005073BE" w:rsidP="005073BE">
      <w:pPr>
        <w:rPr>
          <w:szCs w:val="28"/>
        </w:rPr>
      </w:pPr>
    </w:p>
    <w:p w:rsidR="00694368" w:rsidRPr="00347515" w:rsidRDefault="00694368" w:rsidP="005073BE">
      <w:pPr>
        <w:rPr>
          <w:b/>
          <w:i/>
          <w:szCs w:val="28"/>
        </w:rPr>
      </w:pPr>
      <w:r w:rsidRPr="00347515">
        <w:rPr>
          <w:b/>
          <w:i/>
          <w:szCs w:val="28"/>
        </w:rPr>
        <w:t>Технологии</w:t>
      </w:r>
    </w:p>
    <w:p w:rsidR="00694368" w:rsidRPr="00347515" w:rsidRDefault="00694368" w:rsidP="005073BE">
      <w:pPr>
        <w:rPr>
          <w:szCs w:val="28"/>
        </w:rPr>
      </w:pPr>
      <w:r w:rsidRPr="00347515">
        <w:rPr>
          <w:szCs w:val="28"/>
        </w:rPr>
        <w:t>Перечисленные задачи обычно решаются инструментами</w:t>
      </w:r>
      <w:r w:rsidR="005073BE" w:rsidRPr="00347515">
        <w:rPr>
          <w:szCs w:val="28"/>
        </w:rPr>
        <w:t>,</w:t>
      </w:r>
      <w:r w:rsidRPr="00347515">
        <w:rPr>
          <w:szCs w:val="28"/>
        </w:rPr>
        <w:t xml:space="preserve"> реализующими Extract, Transform, Load (ETL) </w:t>
      </w:r>
      <w:r w:rsidR="002E42D7" w:rsidRPr="00347515">
        <w:rPr>
          <w:szCs w:val="28"/>
        </w:rPr>
        <w:t>технологию</w:t>
      </w:r>
      <w:r w:rsidRPr="00347515">
        <w:rPr>
          <w:szCs w:val="28"/>
        </w:rPr>
        <w:t>. Если целевая система позволяет писать данные напрямую в свою базу данных,  то ETL-инструменты эффективно реализуют компонент, обрабатывающий и сохраняющий файлы данных. Таким образом</w:t>
      </w:r>
      <w:r w:rsidR="00941DE3">
        <w:rPr>
          <w:szCs w:val="28"/>
        </w:rPr>
        <w:t>,</w:t>
      </w:r>
      <w:r w:rsidRPr="00347515">
        <w:rPr>
          <w:szCs w:val="28"/>
        </w:rPr>
        <w:t xml:space="preserve"> Extract часть - генерация файла запроса и FTP-клиент может быть реализована в собственном коде,  Transform - обработка и маппинг файла и Load - </w:t>
      </w:r>
      <w:r w:rsidR="005073BE" w:rsidRPr="00347515">
        <w:rPr>
          <w:szCs w:val="28"/>
        </w:rPr>
        <w:t>сохранение</w:t>
      </w:r>
      <w:r w:rsidRPr="00347515">
        <w:rPr>
          <w:szCs w:val="28"/>
        </w:rPr>
        <w:t xml:space="preserve"> и обработка ошибок - инструментом ETL (коммерческими, такими как Microsoft SQL Server Integration Services, Oracle Data Integrator, Informatica, SAS Data Integration, или open source - Talend Open Studio, Clover.ETL, Jitterbit</w:t>
      </w:r>
      <w:r w:rsidR="005073BE" w:rsidRPr="00347515">
        <w:rPr>
          <w:szCs w:val="28"/>
        </w:rPr>
        <w:t>)</w:t>
      </w:r>
      <w:r w:rsidRPr="00347515">
        <w:rPr>
          <w:szCs w:val="28"/>
        </w:rPr>
        <w:t xml:space="preserve">. </w:t>
      </w:r>
    </w:p>
    <w:p w:rsidR="00551584" w:rsidRPr="00347515" w:rsidRDefault="00551584" w:rsidP="005073BE">
      <w:pPr>
        <w:rPr>
          <w:szCs w:val="28"/>
        </w:rPr>
      </w:pPr>
    </w:p>
    <w:p w:rsidR="00694368" w:rsidRPr="00347515" w:rsidRDefault="00694368" w:rsidP="005073BE">
      <w:pPr>
        <w:rPr>
          <w:b/>
          <w:i/>
          <w:szCs w:val="28"/>
        </w:rPr>
      </w:pPr>
      <w:r w:rsidRPr="00347515">
        <w:rPr>
          <w:b/>
          <w:i/>
          <w:szCs w:val="28"/>
        </w:rPr>
        <w:t>Следующие шаги</w:t>
      </w:r>
    </w:p>
    <w:p w:rsidR="00694368" w:rsidRPr="00347515" w:rsidRDefault="00694368" w:rsidP="005073BE">
      <w:pPr>
        <w:rPr>
          <w:szCs w:val="28"/>
        </w:rPr>
      </w:pPr>
      <w:r w:rsidRPr="00347515">
        <w:rPr>
          <w:szCs w:val="28"/>
        </w:rPr>
        <w:t>Мы обсуждали в прошлой главе, что информация о ценных бумагах, необходима всем системам фонда. А раз так, то нам нужно предложить работоспособный вариант, при котором данные из сервиса вендоров получа</w:t>
      </w:r>
      <w:r w:rsidR="00DE57F5">
        <w:rPr>
          <w:szCs w:val="28"/>
        </w:rPr>
        <w:t>е</w:t>
      </w:r>
      <w:r w:rsidRPr="00347515">
        <w:rPr>
          <w:szCs w:val="28"/>
        </w:rPr>
        <w:t xml:space="preserve">т больше, чем одна система одновременно. Могут ли все системы, использовать одну и ту же базу данных, в которой хранятся ценные бумаги (ту, в которую пишет наш инструмент ETL) - </w:t>
      </w:r>
      <w:r w:rsidR="00551584" w:rsidRPr="00347515">
        <w:rPr>
          <w:szCs w:val="28"/>
        </w:rPr>
        <w:t>стиль</w:t>
      </w:r>
      <w:r w:rsidRPr="00347515">
        <w:rPr>
          <w:szCs w:val="28"/>
        </w:rPr>
        <w:t xml:space="preserve"> </w:t>
      </w:r>
      <w:r w:rsidR="00551584" w:rsidRPr="00347515">
        <w:rPr>
          <w:szCs w:val="28"/>
        </w:rPr>
        <w:t xml:space="preserve">интеграции Shared Database </w:t>
      </w:r>
      <w:fldSimple w:instr=" REF _Ref257990102 \h  \* MERGEFORMAT ">
        <w:r w:rsidR="001D2961" w:rsidRPr="001D2961">
          <w:rPr>
            <w:szCs w:val="28"/>
          </w:rPr>
          <w:t>[</w:t>
        </w:r>
        <w:r w:rsidR="001D2961" w:rsidRPr="00347515">
          <w:rPr>
            <w:szCs w:val="28"/>
            <w:lang w:val="en-US"/>
          </w:rPr>
          <w:t>EIP</w:t>
        </w:r>
        <w:r w:rsidR="001D2961" w:rsidRPr="001D2961">
          <w:rPr>
            <w:szCs w:val="28"/>
          </w:rPr>
          <w:t>]</w:t>
        </w:r>
      </w:fldSimple>
      <w:r w:rsidRPr="00347515">
        <w:rPr>
          <w:szCs w:val="28"/>
        </w:rPr>
        <w:t xml:space="preserve">? Нет, ни один фонд не разрабатывает все свои системы самостоятельно, а готовые продукты  так работать не могут. Тем не менее, я бы предложил промежуточную базу данных, в которую будут загружаться данные из нескольких сервисов данных, а затем уже строить интеграцию между этой базой данных и целевыми системами. Эта схема схожа с той, что мы рассмотрели в задаче об отправке информации о сделках из нескольких систем одновременно. В данном случае она также дает преимущество - мы можем инкапсулировать обработку данных от вендоров в одном механизме, без необходимости дублировать логику для каждой целевой системы. </w:t>
      </w:r>
    </w:p>
    <w:p w:rsidR="00694368" w:rsidRPr="00347515" w:rsidRDefault="00694368" w:rsidP="005073BE">
      <w:pPr>
        <w:rPr>
          <w:szCs w:val="28"/>
        </w:rPr>
      </w:pPr>
      <w:r w:rsidRPr="00347515">
        <w:rPr>
          <w:szCs w:val="28"/>
        </w:rPr>
        <w:lastRenderedPageBreak/>
        <w:t>Здесь мы затрагиваем область интеграции существующих сторонних систем между собой для внутренних нужд организации. В нашем случае, нужно построить механизм обмена данными между общей базой ценных бумаг, которую фонд уже построил для себя, и системами сторонних производителей, которым нужны эти данные. В общем же случае, обмен информацией между системами подразумевает решение следующих задач:</w:t>
      </w:r>
    </w:p>
    <w:p w:rsidR="00694368" w:rsidRPr="00347515" w:rsidRDefault="00694368" w:rsidP="002435DC">
      <w:pPr>
        <w:numPr>
          <w:ilvl w:val="0"/>
          <w:numId w:val="15"/>
        </w:numPr>
        <w:rPr>
          <w:szCs w:val="28"/>
        </w:rPr>
      </w:pPr>
      <w:r w:rsidRPr="00347515">
        <w:rPr>
          <w:szCs w:val="28"/>
        </w:rPr>
        <w:t>Адаптер, позволяющий сохранять данные в систему. Необходимо обрабатывать ошибки сохранения и валидации от целевой системы, с целью логирования для мониторинга работы</w:t>
      </w:r>
    </w:p>
    <w:p w:rsidR="00694368" w:rsidRPr="00347515" w:rsidRDefault="00694368" w:rsidP="002435DC">
      <w:pPr>
        <w:numPr>
          <w:ilvl w:val="0"/>
          <w:numId w:val="15"/>
        </w:numPr>
        <w:rPr>
          <w:szCs w:val="28"/>
        </w:rPr>
      </w:pPr>
      <w:r w:rsidRPr="00347515">
        <w:rPr>
          <w:szCs w:val="28"/>
        </w:rPr>
        <w:t>Надежный механизм сообщения между системами, при котором источник данных не обязан знать о системах получателях (так, чтобы не нужно было менять эту систему, если нужно добавить в интеграционное решение еще один адресат), а получатели обладали возможностью получать только те данные, которые им нужны</w:t>
      </w:r>
    </w:p>
    <w:p w:rsidR="00694368" w:rsidRPr="00347515" w:rsidRDefault="00694368" w:rsidP="002435DC">
      <w:pPr>
        <w:numPr>
          <w:ilvl w:val="0"/>
          <w:numId w:val="15"/>
        </w:numPr>
        <w:rPr>
          <w:szCs w:val="28"/>
        </w:rPr>
      </w:pPr>
      <w:r w:rsidRPr="00347515">
        <w:rPr>
          <w:szCs w:val="28"/>
        </w:rPr>
        <w:t>Механизм трансформации данных между форматами исходных и целевых систем</w:t>
      </w:r>
    </w:p>
    <w:p w:rsidR="00694368" w:rsidRPr="00347515" w:rsidRDefault="00694368" w:rsidP="002435DC">
      <w:pPr>
        <w:numPr>
          <w:ilvl w:val="0"/>
          <w:numId w:val="15"/>
        </w:numPr>
        <w:rPr>
          <w:szCs w:val="28"/>
        </w:rPr>
      </w:pPr>
      <w:r w:rsidRPr="00347515">
        <w:rPr>
          <w:szCs w:val="28"/>
        </w:rPr>
        <w:t>Возможность обмениваться обратными сообщениями. Например</w:t>
      </w:r>
      <w:r w:rsidR="00DE57F5">
        <w:rPr>
          <w:szCs w:val="28"/>
        </w:rPr>
        <w:t>,</w:t>
      </w:r>
      <w:r w:rsidRPr="00347515">
        <w:rPr>
          <w:szCs w:val="28"/>
        </w:rPr>
        <w:t xml:space="preserve"> для интеграции не только данных, но и функциональности: система А может отправить ценную бумагу на расчет стоимости  в Систему Б, которая обладает этой функциональностью. Обратное сообщение есть результат такого расчета, который нужно сохранить в исходн</w:t>
      </w:r>
      <w:r w:rsidR="00DE57F5">
        <w:rPr>
          <w:szCs w:val="28"/>
        </w:rPr>
        <w:t>ой</w:t>
      </w:r>
      <w:r w:rsidRPr="00347515">
        <w:rPr>
          <w:szCs w:val="28"/>
        </w:rPr>
        <w:t xml:space="preserve"> систем</w:t>
      </w:r>
      <w:r w:rsidR="00DE57F5">
        <w:rPr>
          <w:szCs w:val="28"/>
        </w:rPr>
        <w:t>е</w:t>
      </w:r>
    </w:p>
    <w:p w:rsidR="00901F38" w:rsidRDefault="00694368" w:rsidP="00901F38">
      <w:pPr>
        <w:rPr>
          <w:szCs w:val="28"/>
        </w:rPr>
      </w:pPr>
      <w:r w:rsidRPr="00347515">
        <w:rPr>
          <w:szCs w:val="28"/>
        </w:rPr>
        <w:t xml:space="preserve">Существуют готовые архитектурные решения для решения подобных задач - </w:t>
      </w:r>
      <w:r w:rsidR="00D22D02" w:rsidRPr="00347515">
        <w:rPr>
          <w:szCs w:val="28"/>
        </w:rPr>
        <w:t>стиль</w:t>
      </w:r>
      <w:r w:rsidRPr="00347515">
        <w:rPr>
          <w:szCs w:val="28"/>
        </w:rPr>
        <w:t xml:space="preserve"> интеграции Обмен Сообщениями или Messaging</w:t>
      </w:r>
      <w:r w:rsidR="00D22D02" w:rsidRPr="00347515">
        <w:rPr>
          <w:szCs w:val="28"/>
        </w:rPr>
        <w:t xml:space="preserve"> </w:t>
      </w:r>
      <w:fldSimple w:instr=" REF _Ref257990102 \h  \* MERGEFORMAT ">
        <w:r w:rsidR="001D2961" w:rsidRPr="001D2961">
          <w:rPr>
            <w:szCs w:val="28"/>
          </w:rPr>
          <w:t>[</w:t>
        </w:r>
        <w:r w:rsidR="001D2961" w:rsidRPr="00347515">
          <w:rPr>
            <w:szCs w:val="28"/>
            <w:lang w:val="en-US"/>
          </w:rPr>
          <w:t>EIP</w:t>
        </w:r>
        <w:r w:rsidR="001D2961" w:rsidRPr="001D2961">
          <w:rPr>
            <w:szCs w:val="28"/>
          </w:rPr>
          <w:t>]</w:t>
        </w:r>
      </w:fldSimple>
      <w:r w:rsidRPr="00347515">
        <w:rPr>
          <w:szCs w:val="28"/>
        </w:rPr>
        <w:t>, при котором приложения подключаются к общей системе обмена сообщениями</w:t>
      </w:r>
      <w:r w:rsidR="00DE57F5">
        <w:rPr>
          <w:szCs w:val="28"/>
        </w:rPr>
        <w:t>,</w:t>
      </w:r>
      <w:r w:rsidRPr="00347515">
        <w:rPr>
          <w:szCs w:val="28"/>
        </w:rPr>
        <w:t xml:space="preserve"> и обмен данными и вызов функциональности происходит посредством сообщений. Сопровождающие этот стиль  шаблоны разработки, Message Endpoint  решает первую задачу о</w:t>
      </w:r>
      <w:r w:rsidR="00D22D02" w:rsidRPr="00347515">
        <w:rPr>
          <w:szCs w:val="28"/>
        </w:rPr>
        <w:t>б</w:t>
      </w:r>
      <w:r w:rsidRPr="00347515">
        <w:rPr>
          <w:szCs w:val="28"/>
        </w:rPr>
        <w:t xml:space="preserve"> адаптерах для систем, Message Channel , Message Router - вторую задачу о передаче данных, Message Translator - отвечает за трансформацию данных, Request-Reply  message - последний пункт об интеграции функциональности. При этом существуют коммерческие и open source программные платформы для промышленной интеграции (EAI - Enterprise application integration), которые несут в себе реализацию этих шаблонов - нам остается только разработать наше интеграционное решение на одной из этих платформ.</w:t>
      </w:r>
      <w:r w:rsidR="00901F38">
        <w:rPr>
          <w:szCs w:val="28"/>
        </w:rPr>
        <w:t xml:space="preserve"> </w:t>
      </w:r>
      <w:r w:rsidR="00901F38" w:rsidRPr="00347515">
        <w:rPr>
          <w:szCs w:val="28"/>
        </w:rPr>
        <w:t>В следующей главе мы рассмотрим реализацию примера такого решения для интеграции</w:t>
      </w:r>
      <w:r w:rsidR="00901F38">
        <w:rPr>
          <w:szCs w:val="28"/>
        </w:rPr>
        <w:t xml:space="preserve"> системы, публикующей данные об исполненных сделках, и бухгалтерской системы.</w:t>
      </w:r>
    </w:p>
    <w:p w:rsidR="00901F38" w:rsidRDefault="00901F38" w:rsidP="00901F38">
      <w:pPr>
        <w:rPr>
          <w:szCs w:val="28"/>
        </w:rPr>
      </w:pPr>
    </w:p>
    <w:p w:rsidR="00901F38" w:rsidRDefault="00901F38" w:rsidP="00901F38">
      <w:pPr>
        <w:rPr>
          <w:szCs w:val="28"/>
        </w:rPr>
      </w:pPr>
    </w:p>
    <w:p w:rsidR="0027618B" w:rsidRPr="00347515" w:rsidRDefault="0027618B" w:rsidP="00694368">
      <w:pPr>
        <w:pStyle w:val="Heading2"/>
      </w:pPr>
      <w:bookmarkStart w:id="14" w:name="OLE_LINK3"/>
      <w:bookmarkStart w:id="15" w:name="_Toc260910330"/>
      <w:bookmarkStart w:id="16" w:name="_Toc261863442"/>
      <w:r w:rsidRPr="00347515">
        <w:t>Сравнение EAI платформ на примере реализации импорта информации о сделках</w:t>
      </w:r>
      <w:bookmarkEnd w:id="14"/>
      <w:bookmarkEnd w:id="15"/>
      <w:bookmarkEnd w:id="16"/>
    </w:p>
    <w:p w:rsidR="00532DB6" w:rsidRPr="00CA1DA1" w:rsidRDefault="00532DB6" w:rsidP="00532DB6">
      <w:r>
        <w:t xml:space="preserve">В качестве Enterprise </w:t>
      </w:r>
      <w:r w:rsidRPr="00532DB6">
        <w:rPr>
          <w:lang w:val="en-US"/>
        </w:rPr>
        <w:t>Application</w:t>
      </w:r>
      <w:r w:rsidRPr="007C2CB7">
        <w:t xml:space="preserve"> </w:t>
      </w:r>
      <w:r>
        <w:rPr>
          <w:lang w:val="en-US"/>
        </w:rPr>
        <w:t>Integration</w:t>
      </w:r>
      <w:r w:rsidRPr="007C2CB7">
        <w:t xml:space="preserve"> (</w:t>
      </w:r>
      <w:r>
        <w:rPr>
          <w:lang w:val="en-US"/>
        </w:rPr>
        <w:t>EAI</w:t>
      </w:r>
      <w:r>
        <w:t xml:space="preserve">) платформ </w:t>
      </w:r>
      <w:r w:rsidRPr="007C2CB7">
        <w:t>для сравнения использовались</w:t>
      </w:r>
      <w:r w:rsidR="00CA1DA1">
        <w:t>:</w:t>
      </w:r>
    </w:p>
    <w:p w:rsidR="00532DB6" w:rsidRDefault="00532DB6" w:rsidP="002435DC">
      <w:pPr>
        <w:numPr>
          <w:ilvl w:val="0"/>
          <w:numId w:val="18"/>
        </w:numPr>
      </w:pPr>
      <w:r>
        <w:t>Microsoft BizTalk Server 2009</w:t>
      </w:r>
      <w:r w:rsidR="00334E30">
        <w:t xml:space="preserve"> – </w:t>
      </w:r>
      <w:r w:rsidR="00FF2D54" w:rsidRPr="00FF2D54">
        <w:t xml:space="preserve"> платформа от </w:t>
      </w:r>
      <w:r w:rsidR="00FF2D54">
        <w:rPr>
          <w:lang w:val="en-US"/>
        </w:rPr>
        <w:t>Microsoft</w:t>
      </w:r>
      <w:r w:rsidR="00FF2D54" w:rsidRPr="00FF2D54">
        <w:t xml:space="preserve">, </w:t>
      </w:r>
      <w:r w:rsidR="00334E30">
        <w:t>используется</w:t>
      </w:r>
      <w:r w:rsidR="00FF2D54">
        <w:t xml:space="preserve"> для интреграции приложений</w:t>
      </w:r>
      <w:r w:rsidR="00FF2D54" w:rsidRPr="00FF2D54">
        <w:t xml:space="preserve"> и автоматизации бизнес процессов.</w:t>
      </w:r>
    </w:p>
    <w:p w:rsidR="00532DB6" w:rsidRPr="00334E30" w:rsidRDefault="00532DB6" w:rsidP="002435DC">
      <w:pPr>
        <w:numPr>
          <w:ilvl w:val="0"/>
          <w:numId w:val="18"/>
        </w:numPr>
      </w:pPr>
      <w:r>
        <w:rPr>
          <w:lang w:val="en-US"/>
        </w:rPr>
        <w:t>IBM</w:t>
      </w:r>
      <w:r w:rsidRPr="00334E30">
        <w:t xml:space="preserve"> </w:t>
      </w:r>
      <w:r>
        <w:rPr>
          <w:lang w:val="en-US"/>
        </w:rPr>
        <w:t>WebSphere</w:t>
      </w:r>
      <w:r w:rsidRPr="00334E30">
        <w:t xml:space="preserve"> </w:t>
      </w:r>
      <w:r>
        <w:rPr>
          <w:lang w:val="en-US"/>
        </w:rPr>
        <w:t>Message</w:t>
      </w:r>
      <w:r w:rsidRPr="00334E30">
        <w:t xml:space="preserve"> </w:t>
      </w:r>
      <w:r>
        <w:rPr>
          <w:lang w:val="en-US"/>
        </w:rPr>
        <w:t>Broker</w:t>
      </w:r>
      <w:r w:rsidRPr="00334E30">
        <w:t xml:space="preserve"> 7.0</w:t>
      </w:r>
      <w:r w:rsidR="00334E30" w:rsidRPr="00334E30">
        <w:t xml:space="preserve"> – </w:t>
      </w:r>
      <w:r w:rsidR="00334E30">
        <w:t>альтернативная</w:t>
      </w:r>
      <w:r w:rsidR="00334E30" w:rsidRPr="00334E30">
        <w:t xml:space="preserve"> </w:t>
      </w:r>
      <w:r w:rsidR="00334E30">
        <w:t>платформа, широко используемая для промышленной интеграции</w:t>
      </w:r>
      <w:r w:rsidR="002C0247">
        <w:t>.</w:t>
      </w:r>
    </w:p>
    <w:p w:rsidR="007C2CB7" w:rsidRPr="00111434" w:rsidRDefault="000821F9" w:rsidP="007C2CB7">
      <w:r>
        <w:t xml:space="preserve">Были разработаны </w:t>
      </w:r>
      <w:r w:rsidR="00CA1DA1">
        <w:t xml:space="preserve">2 </w:t>
      </w:r>
      <w:r>
        <w:t>решения одной интеграционной задачи на каждой из платформ и написаны программы, представляющие собой исходную и целевую системы для интеграции.</w:t>
      </w:r>
      <w:r w:rsidR="006C6D0E">
        <w:t xml:space="preserve"> Тестовый веб-сервис генерирует файл со сделками для импорта, который обрабатывается EAI платформой</w:t>
      </w:r>
      <w:r w:rsidR="00532DB6">
        <w:t>. С</w:t>
      </w:r>
      <w:r w:rsidR="006C6D0E">
        <w:t>делки импортируются через веб-сервис бухгалтерской системы, результат загрузки также обрабатывается EAI</w:t>
      </w:r>
      <w:r w:rsidR="00532DB6">
        <w:t xml:space="preserve"> и передается обратно</w:t>
      </w:r>
      <w:r w:rsidR="006C6D0E">
        <w:t xml:space="preserve"> </w:t>
      </w:r>
      <w:r w:rsidR="00532DB6">
        <w:t>в тестовый веб-сервис для сохранения результата. О</w:t>
      </w:r>
      <w:r w:rsidR="007C2CB7" w:rsidRPr="007C2CB7">
        <w:t>бщая схема</w:t>
      </w:r>
      <w:r w:rsidR="007C2CB7">
        <w:t xml:space="preserve"> реализованного мной решения</w:t>
      </w:r>
      <w:r w:rsidR="00564E9B">
        <w:t xml:space="preserve"> такова</w:t>
      </w:r>
      <w:r w:rsidR="007C2CB7">
        <w:t>:</w:t>
      </w:r>
    </w:p>
    <w:p w:rsidR="00B941F8" w:rsidRPr="00B941F8" w:rsidRDefault="0072327A" w:rsidP="007C2CB7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6362700" cy="1571625"/>
            <wp:effectExtent l="19050" t="0" r="0" b="0"/>
            <wp:docPr id="6" name="Picture 7" descr="Integration Test Sol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tegration Test Soluti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CB7" w:rsidRPr="00B941F8" w:rsidRDefault="007C2CB7" w:rsidP="00B941F8">
      <w:pPr>
        <w:rPr>
          <w:lang w:val="en-US"/>
        </w:rPr>
      </w:pPr>
    </w:p>
    <w:p w:rsidR="007C2CB7" w:rsidRDefault="00AE6B1D" w:rsidP="00AE6B1D">
      <w:pPr>
        <w:pStyle w:val="Heading3"/>
      </w:pPr>
      <w:bookmarkStart w:id="17" w:name="_Toc260910331"/>
      <w:bookmarkStart w:id="18" w:name="_Toc261863443"/>
      <w:r>
        <w:t>Интерфейсы систем</w:t>
      </w:r>
      <w:bookmarkEnd w:id="17"/>
      <w:bookmarkEnd w:id="18"/>
    </w:p>
    <w:p w:rsidR="00AE6B1D" w:rsidRDefault="00AE6B1D" w:rsidP="00AE6B1D">
      <w:r>
        <w:t>В нашем примере интеграции интерфейсом исходной системы (системы управления портфелем) является XML схема, в которой система публикует информацию о сделках. Была разработана следующая схема (</w:t>
      </w:r>
      <w:r w:rsidR="00D11577">
        <w:t>SourceTradeSchema.xsd):</w:t>
      </w:r>
    </w:p>
    <w:tbl>
      <w:tblPr>
        <w:tblW w:w="0" w:type="auto"/>
        <w:tblLook w:val="04A0"/>
      </w:tblPr>
      <w:tblGrid>
        <w:gridCol w:w="3978"/>
        <w:gridCol w:w="5598"/>
      </w:tblGrid>
      <w:tr w:rsidR="009E1720" w:rsidTr="003C1A07">
        <w:tc>
          <w:tcPr>
            <w:tcW w:w="3978" w:type="dxa"/>
          </w:tcPr>
          <w:p w:rsidR="009E1720" w:rsidRDefault="0072327A" w:rsidP="00AE6B1D">
            <w:r>
              <w:rPr>
                <w:noProof/>
                <w:lang w:val="en-US" w:eastAsia="en-US"/>
              </w:rPr>
              <w:lastRenderedPageBreak/>
              <w:drawing>
                <wp:inline distT="0" distB="0" distL="0" distR="0">
                  <wp:extent cx="2171700" cy="6286500"/>
                  <wp:effectExtent l="19050" t="0" r="0" b="0"/>
                  <wp:docPr id="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628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8" w:type="dxa"/>
          </w:tcPr>
          <w:p w:rsidR="009E1720" w:rsidRPr="00BC0E03" w:rsidRDefault="009E1720" w:rsidP="009E1720">
            <w:r>
              <w:t>Корневой</w:t>
            </w:r>
            <w:r w:rsidRPr="00463C53">
              <w:t xml:space="preserve"> </w:t>
            </w:r>
            <w:r>
              <w:t>элемент</w:t>
            </w:r>
            <w:r w:rsidRPr="00463C53">
              <w:t xml:space="preserve"> </w:t>
            </w:r>
            <w:r w:rsidRPr="003C1A07">
              <w:rPr>
                <w:lang w:val="en-US"/>
              </w:rPr>
              <w:t>TradeRequest</w:t>
            </w:r>
            <w:r w:rsidRPr="00463C53">
              <w:t xml:space="preserve"> </w:t>
            </w:r>
            <w:r w:rsidRPr="003C1A07">
              <w:rPr>
                <w:lang w:val="en-US"/>
              </w:rPr>
              <w:t>c</w:t>
            </w:r>
            <w:r>
              <w:t>одержит</w:t>
            </w:r>
            <w:r w:rsidRPr="00463C53">
              <w:t xml:space="preserve"> </w:t>
            </w:r>
            <w:r>
              <w:t>элемент</w:t>
            </w:r>
            <w:r w:rsidRPr="00463C53">
              <w:t xml:space="preserve"> </w:t>
            </w:r>
            <w:r w:rsidRPr="003C1A07">
              <w:rPr>
                <w:lang w:val="en-US"/>
              </w:rPr>
              <w:t>Header</w:t>
            </w:r>
            <w:r w:rsidRPr="00463C53">
              <w:t xml:space="preserve"> (несущий информацию о самом файле со сделками) и коллекцию элементов </w:t>
            </w:r>
            <w:r w:rsidRPr="003C1A07">
              <w:rPr>
                <w:lang w:val="en-US"/>
              </w:rPr>
              <w:t>TradeData</w:t>
            </w:r>
            <w:r w:rsidRPr="00463C53">
              <w:t>, каждый из которых</w:t>
            </w:r>
            <w:r>
              <w:t xml:space="preserve"> содержит</w:t>
            </w:r>
            <w:r w:rsidRPr="00463C53">
              <w:t xml:space="preserve"> </w:t>
            </w:r>
            <w:r>
              <w:t>свойства самой сделки и</w:t>
            </w:r>
            <w:r w:rsidRPr="00D11577">
              <w:t xml:space="preserve"> дочерний элемент со свойствами ценой бумаги. </w:t>
            </w:r>
            <w:r>
              <w:t>Все свойства сделки</w:t>
            </w:r>
            <w:r w:rsidR="002C0247">
              <w:t>,</w:t>
            </w:r>
            <w:r>
              <w:t xml:space="preserve"> ссылающиеся на справочники исходной системы (Fund, Broker, PrimeBroker, Strategy, TradeType)</w:t>
            </w:r>
            <w:r w:rsidR="002C0247">
              <w:t>,</w:t>
            </w:r>
            <w:r>
              <w:t xml:space="preserve"> представлены кодом (атрибут Сode) и именем (атрибут Name). Для каждой сделки (элемент TradeData</w:t>
            </w:r>
            <w:r w:rsidR="002C0247">
              <w:t>)</w:t>
            </w:r>
            <w:r w:rsidRPr="00BC0E03">
              <w:t xml:space="preserve"> передается поле</w:t>
            </w:r>
            <w:r>
              <w:t xml:space="preserve"> TradeId, которое будет содержать строковое представление Guid, уникального идентификатора каждой сделки, который должен быть использован для ссылки на данную </w:t>
            </w:r>
            <w:r w:rsidRPr="00206572">
              <w:t>запись</w:t>
            </w:r>
            <w:r>
              <w:t xml:space="preserve"> при сохранении результата ее импорта.</w:t>
            </w:r>
          </w:p>
          <w:p w:rsidR="009E1720" w:rsidRDefault="009E1720" w:rsidP="00AE6B1D"/>
        </w:tc>
      </w:tr>
    </w:tbl>
    <w:p w:rsidR="009E1720" w:rsidRDefault="009E1720" w:rsidP="00AE6B1D"/>
    <w:p w:rsidR="00463C53" w:rsidRPr="00F4240F" w:rsidRDefault="00F4240F" w:rsidP="00AE6B1D">
      <w:r>
        <w:t xml:space="preserve">Наш сценарий предусматривает, что система управления портфелем имеет возможность </w:t>
      </w:r>
      <w:r w:rsidR="002C0247">
        <w:t>сохранить</w:t>
      </w:r>
      <w:r>
        <w:t xml:space="preserve"> результат загрузки сделки. В нашей реализации это буд</w:t>
      </w:r>
      <w:r w:rsidR="002C0247">
        <w:t xml:space="preserve">ет сделано с помощью метода </w:t>
      </w:r>
      <w:r w:rsidR="002C0247" w:rsidRPr="002C0247">
        <w:t>веб-сервиса</w:t>
      </w:r>
      <w:r w:rsidRPr="00F4240F">
        <w:t xml:space="preserve"> с про</w:t>
      </w:r>
      <w:r>
        <w:t>с</w:t>
      </w:r>
      <w:r w:rsidRPr="00F4240F">
        <w:t>той сигнатурой:</w:t>
      </w:r>
    </w:p>
    <w:p w:rsidR="00AE7588" w:rsidRPr="00111434" w:rsidRDefault="00F4240F" w:rsidP="00AE6B1D">
      <w:pPr>
        <w:rPr>
          <w:rFonts w:ascii="Courier New" w:eastAsia="Calibri" w:hAnsi="Courier New" w:cs="Courier New"/>
          <w:noProof/>
          <w:sz w:val="18"/>
          <w:szCs w:val="20"/>
          <w:lang w:val="en-US" w:eastAsia="en-US"/>
        </w:rPr>
      </w:pPr>
      <w:r w:rsidRPr="00BC0E03">
        <w:rPr>
          <w:rFonts w:ascii="Courier New" w:eastAsia="Calibri" w:hAnsi="Courier New" w:cs="Courier New"/>
          <w:noProof/>
          <w:color w:val="0000FF"/>
          <w:sz w:val="18"/>
          <w:szCs w:val="20"/>
          <w:lang w:val="en-US" w:eastAsia="en-US"/>
        </w:rPr>
        <w:t>public</w:t>
      </w:r>
      <w:r w:rsidRPr="00BC0E03">
        <w:rPr>
          <w:rFonts w:ascii="Courier New" w:eastAsia="Calibri" w:hAnsi="Courier New" w:cs="Courier New"/>
          <w:noProof/>
          <w:sz w:val="18"/>
          <w:szCs w:val="20"/>
          <w:lang w:val="en-US" w:eastAsia="en-US"/>
        </w:rPr>
        <w:t xml:space="preserve"> </w:t>
      </w:r>
      <w:r w:rsidRPr="00BC0E03">
        <w:rPr>
          <w:rFonts w:ascii="Courier New" w:eastAsia="Calibri" w:hAnsi="Courier New" w:cs="Courier New"/>
          <w:noProof/>
          <w:color w:val="0000FF"/>
          <w:sz w:val="18"/>
          <w:szCs w:val="20"/>
          <w:lang w:val="en-US" w:eastAsia="en-US"/>
        </w:rPr>
        <w:t>void</w:t>
      </w:r>
      <w:r w:rsidRPr="00BC0E03">
        <w:rPr>
          <w:rFonts w:ascii="Courier New" w:eastAsia="Calibri" w:hAnsi="Courier New" w:cs="Courier New"/>
          <w:noProof/>
          <w:sz w:val="18"/>
          <w:szCs w:val="20"/>
          <w:lang w:val="en-US" w:eastAsia="en-US"/>
        </w:rPr>
        <w:t xml:space="preserve"> StoreTestResult(</w:t>
      </w:r>
      <w:r w:rsidRPr="00BC0E03">
        <w:rPr>
          <w:rFonts w:ascii="Courier New" w:eastAsia="Calibri" w:hAnsi="Courier New" w:cs="Courier New"/>
          <w:noProof/>
          <w:color w:val="0000FF"/>
          <w:sz w:val="18"/>
          <w:szCs w:val="20"/>
          <w:lang w:val="en-US" w:eastAsia="en-US"/>
        </w:rPr>
        <w:t>string</w:t>
      </w:r>
      <w:r w:rsidRPr="00BC0E03">
        <w:rPr>
          <w:rFonts w:ascii="Courier New" w:eastAsia="Calibri" w:hAnsi="Courier New" w:cs="Courier New"/>
          <w:noProof/>
          <w:sz w:val="18"/>
          <w:szCs w:val="20"/>
          <w:lang w:val="en-US" w:eastAsia="en-US"/>
        </w:rPr>
        <w:t xml:space="preserve"> testTradeId, </w:t>
      </w:r>
      <w:r w:rsidRPr="00BC0E03">
        <w:rPr>
          <w:rFonts w:ascii="Courier New" w:eastAsia="Calibri" w:hAnsi="Courier New" w:cs="Courier New"/>
          <w:noProof/>
          <w:color w:val="0000FF"/>
          <w:sz w:val="18"/>
          <w:szCs w:val="20"/>
          <w:lang w:val="en-US" w:eastAsia="en-US"/>
        </w:rPr>
        <w:t>string</w:t>
      </w:r>
      <w:r w:rsidRPr="00BC0E03">
        <w:rPr>
          <w:rFonts w:ascii="Courier New" w:eastAsia="Calibri" w:hAnsi="Courier New" w:cs="Courier New"/>
          <w:noProof/>
          <w:sz w:val="18"/>
          <w:szCs w:val="20"/>
          <w:lang w:val="en-US" w:eastAsia="en-US"/>
        </w:rPr>
        <w:t xml:space="preserve"> errorMessage, </w:t>
      </w:r>
      <w:r w:rsidRPr="00BC0E03">
        <w:rPr>
          <w:rFonts w:ascii="Courier New" w:eastAsia="Calibri" w:hAnsi="Courier New" w:cs="Courier New"/>
          <w:noProof/>
          <w:color w:val="0000FF"/>
          <w:sz w:val="18"/>
          <w:szCs w:val="20"/>
          <w:lang w:val="en-US" w:eastAsia="en-US"/>
        </w:rPr>
        <w:t>bool</w:t>
      </w:r>
      <w:r w:rsidRPr="00BC0E03">
        <w:rPr>
          <w:rFonts w:ascii="Courier New" w:eastAsia="Calibri" w:hAnsi="Courier New" w:cs="Courier New"/>
          <w:noProof/>
          <w:sz w:val="18"/>
          <w:szCs w:val="20"/>
          <w:lang w:val="en-US" w:eastAsia="en-US"/>
        </w:rPr>
        <w:t xml:space="preserve"> posted)</w:t>
      </w:r>
    </w:p>
    <w:p w:rsidR="00AE7588" w:rsidRDefault="00AE7588" w:rsidP="00AE7588">
      <w:r>
        <w:t xml:space="preserve">Параметр </w:t>
      </w:r>
      <w:r>
        <w:rPr>
          <w:lang w:val="en-US"/>
        </w:rPr>
        <w:t>testTradeId</w:t>
      </w:r>
      <w:r w:rsidRPr="00AE7588">
        <w:t xml:space="preserve"> </w:t>
      </w:r>
      <w:r>
        <w:t>должен содержать уникальный идентификатор сделки, отправленной системой в файле запроса.</w:t>
      </w:r>
    </w:p>
    <w:p w:rsidR="00B42650" w:rsidRPr="00B42650" w:rsidRDefault="00B42650" w:rsidP="00AE7588">
      <w:r>
        <w:lastRenderedPageBreak/>
        <w:t>Целевая система нашей интеграции</w:t>
      </w:r>
      <w:r w:rsidR="00564E9B">
        <w:t>, -</w:t>
      </w:r>
      <w:r>
        <w:t xml:space="preserve"> бухгалтерская система,</w:t>
      </w:r>
      <w:r w:rsidR="00564E9B">
        <w:t>-</w:t>
      </w:r>
      <w:r>
        <w:t xml:space="preserve"> предоставляет </w:t>
      </w:r>
      <w:r w:rsidR="003D1904">
        <w:t>веб-сервис</w:t>
      </w:r>
      <w:r w:rsidRPr="00B42650">
        <w:t xml:space="preserve"> </w:t>
      </w:r>
      <w:r>
        <w:rPr>
          <w:lang w:val="en-US"/>
        </w:rPr>
        <w:t>TradeImportService</w:t>
      </w:r>
      <w:r>
        <w:t xml:space="preserve"> с одним методом </w:t>
      </w:r>
      <w:r>
        <w:rPr>
          <w:lang w:val="en-US"/>
        </w:rPr>
        <w:t>ImportTrades</w:t>
      </w:r>
      <w:r w:rsidRPr="00B42650">
        <w:t>:</w:t>
      </w:r>
    </w:p>
    <w:p w:rsidR="00BB1C96" w:rsidRDefault="00BB1C96" w:rsidP="00AE7588">
      <w:pPr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</w:pPr>
      <w:r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public</w:t>
      </w:r>
      <w:r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</w:t>
      </w:r>
      <w:r>
        <w:rPr>
          <w:rFonts w:ascii="Courier New" w:eastAsia="Calibri" w:hAnsi="Courier New" w:cs="Courier New"/>
          <w:noProof/>
          <w:color w:val="2B91AF"/>
          <w:sz w:val="20"/>
          <w:szCs w:val="20"/>
          <w:lang w:val="en-US" w:eastAsia="en-US"/>
        </w:rPr>
        <w:t>LoaderOutput</w:t>
      </w:r>
      <w:r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ImportTrades(</w:t>
      </w:r>
      <w:r>
        <w:rPr>
          <w:rFonts w:ascii="Courier New" w:eastAsia="Calibri" w:hAnsi="Courier New" w:cs="Courier New"/>
          <w:noProof/>
          <w:color w:val="2B91AF"/>
          <w:sz w:val="20"/>
          <w:szCs w:val="20"/>
          <w:lang w:val="en-US" w:eastAsia="en-US"/>
        </w:rPr>
        <w:t>TradeLoader</w:t>
      </w:r>
      <w:r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trades)</w:t>
      </w:r>
    </w:p>
    <w:tbl>
      <w:tblPr>
        <w:tblW w:w="0" w:type="auto"/>
        <w:tblLook w:val="04A0"/>
      </w:tblPr>
      <w:tblGrid>
        <w:gridCol w:w="4788"/>
        <w:gridCol w:w="4788"/>
      </w:tblGrid>
      <w:tr w:rsidR="00BB1C96" w:rsidRPr="002E10A7" w:rsidTr="002E10A7">
        <w:tc>
          <w:tcPr>
            <w:tcW w:w="4788" w:type="dxa"/>
          </w:tcPr>
          <w:p w:rsidR="00BB1C96" w:rsidRPr="002E10A7" w:rsidRDefault="003D1904" w:rsidP="00AE7588">
            <w:pPr>
              <w:rPr>
                <w:lang w:val="en-US"/>
              </w:rPr>
            </w:pPr>
            <w:r>
              <w:t>Схема</w:t>
            </w:r>
            <w:r w:rsidR="00BB1C96">
              <w:t xml:space="preserve"> TradeLoader</w:t>
            </w:r>
            <w:r w:rsidR="005D44B2" w:rsidRPr="002E10A7">
              <w:rPr>
                <w:lang w:val="en-US"/>
              </w:rPr>
              <w:t>:</w:t>
            </w:r>
          </w:p>
        </w:tc>
        <w:tc>
          <w:tcPr>
            <w:tcW w:w="4788" w:type="dxa"/>
          </w:tcPr>
          <w:p w:rsidR="00BB1C96" w:rsidRPr="002E10A7" w:rsidRDefault="003D1904" w:rsidP="00AE7588">
            <w:pPr>
              <w:rPr>
                <w:lang w:val="en-US"/>
              </w:rPr>
            </w:pPr>
            <w:r>
              <w:t>Схема</w:t>
            </w:r>
            <w:r w:rsidR="00BB1C96" w:rsidRPr="002E10A7">
              <w:rPr>
                <w:lang w:val="en-US"/>
              </w:rPr>
              <w:t xml:space="preserve"> LoaderOutput</w:t>
            </w:r>
            <w:r w:rsidR="005D44B2" w:rsidRPr="002E10A7">
              <w:rPr>
                <w:lang w:val="en-US"/>
              </w:rPr>
              <w:t>:</w:t>
            </w:r>
          </w:p>
        </w:tc>
      </w:tr>
      <w:tr w:rsidR="00BB1C96" w:rsidRPr="002E10A7" w:rsidTr="002E10A7">
        <w:trPr>
          <w:trHeight w:val="4553"/>
        </w:trPr>
        <w:tc>
          <w:tcPr>
            <w:tcW w:w="4788" w:type="dxa"/>
          </w:tcPr>
          <w:p w:rsidR="00BB1C96" w:rsidRPr="002E10A7" w:rsidRDefault="0072327A" w:rsidP="002E10A7">
            <w:pPr>
              <w:jc w:val="center"/>
              <w:rPr>
                <w:lang w:val="en-U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000250" cy="2686050"/>
                  <wp:effectExtent l="19050" t="0" r="0" b="0"/>
                  <wp:docPr id="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68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BB1C96" w:rsidRPr="002E10A7" w:rsidRDefault="0072327A" w:rsidP="002E10A7">
            <w:pPr>
              <w:jc w:val="center"/>
              <w:rPr>
                <w:lang w:val="en-U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038350" cy="1743075"/>
                  <wp:effectExtent l="19050" t="0" r="0" b="0"/>
                  <wp:docPr id="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4FD1" w:rsidRPr="001D512F" w:rsidRDefault="00025814" w:rsidP="00AE7588">
      <w:r>
        <w:t xml:space="preserve">Данный метод принимает массив записей Trade, </w:t>
      </w:r>
      <w:r w:rsidR="001D512F">
        <w:t>проверяет</w:t>
      </w:r>
      <w:r>
        <w:t xml:space="preserve"> для каждой условия целостности и корректности данных (наличие ценной бумаги, кода прайм брокера, стратегии и типа сделки, а</w:t>
      </w:r>
      <w:r w:rsidR="00564E9B">
        <w:t>,</w:t>
      </w:r>
      <w:r>
        <w:t xml:space="preserve"> также</w:t>
      </w:r>
      <w:r w:rsidR="00564E9B">
        <w:t>,</w:t>
      </w:r>
      <w:r>
        <w:t xml:space="preserve"> что общая стоимость сделки не пр</w:t>
      </w:r>
      <w:r w:rsidR="001D512F">
        <w:t xml:space="preserve">евосходит установленный лимит) и для каждой записи возвращает запись TradeUploadStatus, куда копируется внешний идентификатор сделки и результат валидации. </w:t>
      </w:r>
    </w:p>
    <w:p w:rsidR="00CA7931" w:rsidRDefault="00DC78FC" w:rsidP="00AE7588">
      <w:r>
        <w:t>Наше интеграционное</w:t>
      </w:r>
      <w:r w:rsidR="00610CC0">
        <w:t xml:space="preserve"> решение в первую очередь должно</w:t>
      </w:r>
      <w:r>
        <w:t xml:space="preserve"> осуществлять корректную трансформацию между схемой TradeRequest (системы управления портфелем) и TradeLoader (бухгалтерской системы). </w:t>
      </w:r>
      <w:r w:rsidR="00FB3A0F">
        <w:t xml:space="preserve">Логика трансформации </w:t>
      </w:r>
      <w:r w:rsidR="00197F18">
        <w:t>должна учитывать допустимые значения в целевой системе, например</w:t>
      </w:r>
      <w:r w:rsidR="00CA7931">
        <w:t xml:space="preserve">, </w:t>
      </w:r>
      <w:r w:rsidR="00197F18">
        <w:rPr>
          <w:lang w:val="en-US"/>
        </w:rPr>
        <w:t>TradeType</w:t>
      </w:r>
      <w:r w:rsidR="00197F18" w:rsidRPr="00197F18">
        <w:t xml:space="preserve"> может быть </w:t>
      </w:r>
      <w:r w:rsidR="00197F18">
        <w:t xml:space="preserve">только </w:t>
      </w:r>
      <w:r w:rsidR="00197F18">
        <w:rPr>
          <w:lang w:val="en-US"/>
        </w:rPr>
        <w:t>BY</w:t>
      </w:r>
      <w:r w:rsidR="00197F18" w:rsidRPr="00197F18">
        <w:t xml:space="preserve">, </w:t>
      </w:r>
      <w:r w:rsidR="00197F18">
        <w:rPr>
          <w:lang w:val="en-US"/>
        </w:rPr>
        <w:t>SL</w:t>
      </w:r>
      <w:r w:rsidR="00197F18" w:rsidRPr="00197F18">
        <w:t xml:space="preserve">, </w:t>
      </w:r>
      <w:r w:rsidR="00197F18">
        <w:rPr>
          <w:lang w:val="en-US"/>
        </w:rPr>
        <w:t>SH</w:t>
      </w:r>
      <w:r w:rsidR="00CA7931" w:rsidRPr="00CA7931">
        <w:t xml:space="preserve"> и</w:t>
      </w:r>
      <w:r w:rsidR="00197F18" w:rsidRPr="00197F18">
        <w:t xml:space="preserve"> </w:t>
      </w:r>
      <w:r w:rsidR="00197F18">
        <w:rPr>
          <w:lang w:val="en-US"/>
        </w:rPr>
        <w:t>BC</w:t>
      </w:r>
      <w:r w:rsidR="00CA7931">
        <w:t>, для того, чтобы сделка была обработана бухгалтерской системой.</w:t>
      </w:r>
    </w:p>
    <w:p w:rsidR="00610CC0" w:rsidRDefault="00610CC0" w:rsidP="00AE7588"/>
    <w:p w:rsidR="00464356" w:rsidRPr="00267CF6" w:rsidRDefault="0069123C" w:rsidP="0069123C">
      <w:pPr>
        <w:pStyle w:val="Heading3"/>
        <w:jc w:val="left"/>
      </w:pPr>
      <w:bookmarkStart w:id="19" w:name="_Toc260910332"/>
      <w:bookmarkStart w:id="20" w:name="_Toc261863444"/>
      <w:r>
        <w:t xml:space="preserve">Реализация на </w:t>
      </w:r>
      <w:r>
        <w:rPr>
          <w:lang w:val="en-US"/>
        </w:rPr>
        <w:t>Microsoft</w:t>
      </w:r>
      <w:r w:rsidRPr="00267CF6">
        <w:t xml:space="preserve"> </w:t>
      </w:r>
      <w:r>
        <w:rPr>
          <w:lang w:val="en-US"/>
        </w:rPr>
        <w:t>BizTalk</w:t>
      </w:r>
      <w:bookmarkEnd w:id="19"/>
      <w:bookmarkEnd w:id="20"/>
    </w:p>
    <w:p w:rsidR="0022643F" w:rsidRPr="00111434" w:rsidRDefault="00267CF6" w:rsidP="0099761E">
      <w:r>
        <w:t xml:space="preserve">Интеграционное </w:t>
      </w:r>
      <w:r w:rsidR="0022643F">
        <w:t>решение</w:t>
      </w:r>
      <w:r>
        <w:t xml:space="preserve"> на </w:t>
      </w:r>
      <w:r>
        <w:rPr>
          <w:lang w:val="en-US"/>
        </w:rPr>
        <w:t>Microsoft</w:t>
      </w:r>
      <w:r w:rsidRPr="00267CF6">
        <w:t xml:space="preserve"> </w:t>
      </w:r>
      <w:r>
        <w:rPr>
          <w:lang w:val="en-US"/>
        </w:rPr>
        <w:t>BizTalk</w:t>
      </w:r>
      <w:r w:rsidRPr="00267CF6">
        <w:t xml:space="preserve"> </w:t>
      </w:r>
      <w:r w:rsidR="0022643F">
        <w:t xml:space="preserve">состоит из двух процедур обработки сообщений (в терминах </w:t>
      </w:r>
      <w:r w:rsidR="0022643F">
        <w:rPr>
          <w:lang w:val="en-US"/>
        </w:rPr>
        <w:t>BizTalk</w:t>
      </w:r>
      <w:r w:rsidR="0022643F">
        <w:t xml:space="preserve"> – </w:t>
      </w:r>
      <w:r w:rsidR="0022643F">
        <w:rPr>
          <w:lang w:val="en-US"/>
        </w:rPr>
        <w:t>orchestration</w:t>
      </w:r>
      <w:r w:rsidR="0022643F" w:rsidRPr="0022643F">
        <w:t>):</w:t>
      </w:r>
    </w:p>
    <w:p w:rsidR="00E620CB" w:rsidRPr="00E620CB" w:rsidRDefault="0022643F" w:rsidP="00E620CB">
      <w:r w:rsidRPr="00295B2F">
        <w:rPr>
          <w:b/>
        </w:rPr>
        <w:t>TradesToAccountingSystem.odx</w:t>
      </w:r>
      <w:r w:rsidRPr="0022643F">
        <w:t xml:space="preserve"> – прини</w:t>
      </w:r>
      <w:r>
        <w:t xml:space="preserve">мает файл со сделками, вызывает </w:t>
      </w:r>
      <w:r w:rsidR="0050418C" w:rsidRPr="0050418C">
        <w:t>веб-сервис</w:t>
      </w:r>
      <w:r w:rsidRPr="0022643F">
        <w:t xml:space="preserve"> бу</w:t>
      </w:r>
      <w:r>
        <w:t>хгалтерской системы и обрабатывает результат:</w:t>
      </w:r>
    </w:p>
    <w:p w:rsidR="0022643F" w:rsidRDefault="0072327A" w:rsidP="00E620CB">
      <w:pPr>
        <w:jc w:val="center"/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5676900" cy="6858000"/>
            <wp:effectExtent l="19050" t="0" r="0" b="0"/>
            <wp:docPr id="10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C41" w:rsidRDefault="00B941F8" w:rsidP="002435DC">
      <w:pPr>
        <w:numPr>
          <w:ilvl w:val="0"/>
          <w:numId w:val="19"/>
        </w:numPr>
      </w:pPr>
      <w:r>
        <w:rPr>
          <w:lang w:val="en-US"/>
        </w:rPr>
        <w:t>ReciveTrades</w:t>
      </w:r>
      <w:r w:rsidRPr="0094206F">
        <w:t xml:space="preserve"> – получает </w:t>
      </w:r>
      <w:r>
        <w:t xml:space="preserve">сообщение типа </w:t>
      </w:r>
      <w:r w:rsidR="0094206F">
        <w:t>SourceTradeSchema.xsd из порта. Данный порт настраивается во время установки приложения на сервер</w:t>
      </w:r>
      <w:r w:rsidR="0094206F" w:rsidRPr="0094206F">
        <w:t xml:space="preserve"> </w:t>
      </w:r>
      <w:r w:rsidR="0094206F">
        <w:rPr>
          <w:lang w:val="en-US"/>
        </w:rPr>
        <w:t>BizTalk</w:t>
      </w:r>
      <w:r w:rsidR="0094206F" w:rsidRPr="0094206F">
        <w:t xml:space="preserve"> и привязывается </w:t>
      </w:r>
      <w:r w:rsidR="0094206F">
        <w:t>к конкретному транспорту (адаптеру), в нашем случае мы используем File адапте</w:t>
      </w:r>
      <w:r w:rsidR="001D5552">
        <w:t>р.</w:t>
      </w:r>
      <w:r w:rsidR="0094206F">
        <w:t xml:space="preserve"> </w:t>
      </w:r>
      <w:r w:rsidR="001D5552">
        <w:t>К</w:t>
      </w:r>
      <w:r w:rsidR="0094206F">
        <w:t>аждый раз, когда</w:t>
      </w:r>
      <w:r w:rsidR="0094206F" w:rsidRPr="0094206F">
        <w:t xml:space="preserve"> в указанной директории</w:t>
      </w:r>
      <w:r w:rsidR="0094206F">
        <w:t xml:space="preserve"> появляется xml файл</w:t>
      </w:r>
      <w:r w:rsidR="001D5552">
        <w:t xml:space="preserve">, происходит проверка его </w:t>
      </w:r>
      <w:r w:rsidR="001D5552">
        <w:lastRenderedPageBreak/>
        <w:t>схемы</w:t>
      </w:r>
      <w:r w:rsidR="0094206F">
        <w:t xml:space="preserve"> и</w:t>
      </w:r>
      <w:r w:rsidR="001D5552">
        <w:t>,</w:t>
      </w:r>
      <w:r w:rsidR="0094206F">
        <w:t xml:space="preserve"> если схема соответствует </w:t>
      </w:r>
      <w:r w:rsidR="00E7526B">
        <w:t>той, на которую подписан</w:t>
      </w:r>
      <w:r w:rsidR="0050418C">
        <w:t>а</w:t>
      </w:r>
      <w:r w:rsidR="001D5552">
        <w:t xml:space="preserve"> </w:t>
      </w:r>
      <w:r w:rsidR="0050418C">
        <w:t>процедура</w:t>
      </w:r>
      <w:r w:rsidR="001D5552">
        <w:t>, то происходит ее вызов.</w:t>
      </w:r>
    </w:p>
    <w:p w:rsidR="001D5552" w:rsidRDefault="001D5552" w:rsidP="002435DC">
      <w:pPr>
        <w:numPr>
          <w:ilvl w:val="0"/>
          <w:numId w:val="19"/>
        </w:numPr>
      </w:pPr>
      <w:r w:rsidRPr="001D5552">
        <w:t>ConstructAccSysRequest – выз</w:t>
      </w:r>
      <w:r>
        <w:t>ы</w:t>
      </w:r>
      <w:r w:rsidRPr="001D5552">
        <w:t xml:space="preserve">вается </w:t>
      </w:r>
      <w:r>
        <w:t>компонента</w:t>
      </w:r>
      <w:r w:rsidR="0050418C">
        <w:t xml:space="preserve"> маппинга</w:t>
      </w:r>
      <w:r>
        <w:t xml:space="preserve"> для  трансформации сообщения в </w:t>
      </w:r>
      <w:r w:rsidR="00E7526B">
        <w:t xml:space="preserve">формат параметров </w:t>
      </w:r>
      <w:r w:rsidR="0050418C">
        <w:t>метода</w:t>
      </w:r>
      <w:r>
        <w:t xml:space="preserve"> </w:t>
      </w:r>
      <w:r w:rsidR="0050418C">
        <w:t>веб-сервиса</w:t>
      </w:r>
      <w:r>
        <w:t xml:space="preserve"> бухгалтерской системы</w:t>
      </w:r>
      <w:r w:rsidR="000F72B1">
        <w:t>. B</w:t>
      </w:r>
      <w:r w:rsidR="000F72B1">
        <w:rPr>
          <w:lang w:val="en-US"/>
        </w:rPr>
        <w:t>izTalk</w:t>
      </w:r>
      <w:r w:rsidR="000F72B1" w:rsidRPr="000F72B1">
        <w:t xml:space="preserve"> предоставляет визуальный инструмент</w:t>
      </w:r>
      <w:r w:rsidR="000F72B1">
        <w:t xml:space="preserve"> создан</w:t>
      </w:r>
      <w:r w:rsidR="0050418C">
        <w:t>ия трансформаций сообщений (XML или</w:t>
      </w:r>
      <w:r w:rsidR="000F72B1">
        <w:t xml:space="preserve"> </w:t>
      </w:r>
      <w:r w:rsidR="0050418C">
        <w:t>плоских файлов</w:t>
      </w:r>
      <w:r w:rsidR="000F72B1">
        <w:t>):</w:t>
      </w:r>
    </w:p>
    <w:p w:rsidR="00E3123D" w:rsidRDefault="0072327A" w:rsidP="00E620CB">
      <w:pPr>
        <w:ind w:left="1440"/>
        <w:jc w:val="left"/>
      </w:pPr>
      <w:r>
        <w:rPr>
          <w:noProof/>
          <w:lang w:val="en-US" w:eastAsia="en-US"/>
        </w:rPr>
        <w:drawing>
          <wp:inline distT="0" distB="0" distL="0" distR="0">
            <wp:extent cx="4733925" cy="5448300"/>
            <wp:effectExtent l="19050" t="0" r="9525" b="0"/>
            <wp:docPr id="11" name="Picture 1" descr="BizTalk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zTalkMap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44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2B1" w:rsidRDefault="00E3123D" w:rsidP="002435DC">
      <w:pPr>
        <w:numPr>
          <w:ilvl w:val="0"/>
          <w:numId w:val="19"/>
        </w:numPr>
      </w:pPr>
      <w:r>
        <w:t>Следующие</w:t>
      </w:r>
      <w:r w:rsidRPr="00E3123D">
        <w:t xml:space="preserve"> </w:t>
      </w:r>
      <w:r>
        <w:t>два</w:t>
      </w:r>
      <w:r w:rsidRPr="00E3123D">
        <w:t xml:space="preserve"> </w:t>
      </w:r>
      <w:r>
        <w:t>шага</w:t>
      </w:r>
      <w:r w:rsidRPr="00E3123D">
        <w:t xml:space="preserve"> – </w:t>
      </w:r>
      <w:r w:rsidRPr="00E3123D">
        <w:rPr>
          <w:lang w:val="en-US"/>
        </w:rPr>
        <w:t>SendAccSystemMessage</w:t>
      </w:r>
      <w:r w:rsidRPr="00E3123D">
        <w:t xml:space="preserve"> </w:t>
      </w:r>
      <w:r>
        <w:t>и</w:t>
      </w:r>
      <w:r w:rsidRPr="00E3123D">
        <w:t xml:space="preserve"> </w:t>
      </w:r>
      <w:r w:rsidRPr="00E3123D">
        <w:rPr>
          <w:lang w:val="en-US"/>
        </w:rPr>
        <w:t>RecieveImportStatus</w:t>
      </w:r>
      <w:r>
        <w:t xml:space="preserve"> – вызов </w:t>
      </w:r>
      <w:r w:rsidR="0050418C">
        <w:t xml:space="preserve">веб-сервиса </w:t>
      </w:r>
      <w:r>
        <w:t>бухгалтерской системы и получения сообщения, содержащего LoaderOutput</w:t>
      </w:r>
      <w:r w:rsidR="00493E89">
        <w:t xml:space="preserve"> класс</w:t>
      </w:r>
      <w:r>
        <w:t>, возвращен</w:t>
      </w:r>
      <w:r w:rsidR="00493E89">
        <w:t>ного методом ImportTrades. Как и с получением сообщения о сделках, порты, используемые для вызова</w:t>
      </w:r>
      <w:r w:rsidR="0050418C">
        <w:t xml:space="preserve"> веб-сервиса</w:t>
      </w:r>
      <w:r w:rsidR="00493E89">
        <w:t>, настраиваются при устано</w:t>
      </w:r>
      <w:r w:rsidR="00E7526B">
        <w:t>вке на BizTalk сервер – выбирается</w:t>
      </w:r>
      <w:r w:rsidR="00493E89">
        <w:t xml:space="preserve"> ада</w:t>
      </w:r>
      <w:r w:rsidR="00493E89" w:rsidRPr="00493E89">
        <w:t>п</w:t>
      </w:r>
      <w:r w:rsidR="00E7526B">
        <w:t>тер SOAP и вводится</w:t>
      </w:r>
      <w:r w:rsidR="00493E89">
        <w:t xml:space="preserve"> </w:t>
      </w:r>
      <w:r w:rsidR="0050418C">
        <w:t>адрес веб-сервиса</w:t>
      </w:r>
      <w:r w:rsidR="00E7526B">
        <w:t>.</w:t>
      </w:r>
    </w:p>
    <w:p w:rsidR="00493E89" w:rsidRPr="00F80525" w:rsidRDefault="00F80525" w:rsidP="002435DC">
      <w:pPr>
        <w:numPr>
          <w:ilvl w:val="0"/>
          <w:numId w:val="19"/>
        </w:numPr>
      </w:pPr>
      <w:r w:rsidRPr="00F80525">
        <w:lastRenderedPageBreak/>
        <w:t xml:space="preserve">ConstructImportStatus – отображение </w:t>
      </w:r>
      <w:r w:rsidR="0050418C">
        <w:t>сообщения</w:t>
      </w:r>
      <w:r>
        <w:t xml:space="preserve"> LoaderOuput</w:t>
      </w:r>
      <w:r w:rsidRPr="00F80525">
        <w:t xml:space="preserve"> во внутреннею </w:t>
      </w:r>
      <w:r>
        <w:t>XML схему</w:t>
      </w:r>
      <w:r w:rsidRPr="00F80525">
        <w:t xml:space="preserve">, которую мы будем использовать для обработки результатов загрузки. </w:t>
      </w:r>
      <w:r>
        <w:t>Здесь так же использует инструмент маппига BizTalk</w:t>
      </w:r>
      <w:r w:rsidRPr="00111434">
        <w:t>.</w:t>
      </w:r>
    </w:p>
    <w:p w:rsidR="00F80525" w:rsidRDefault="00F80525" w:rsidP="002435DC">
      <w:pPr>
        <w:numPr>
          <w:ilvl w:val="0"/>
          <w:numId w:val="19"/>
        </w:numPr>
      </w:pPr>
      <w:r w:rsidRPr="00F80525">
        <w:t xml:space="preserve">LogToFile – </w:t>
      </w:r>
      <w:r>
        <w:t>приложение может сохранить полученные резуль</w:t>
      </w:r>
      <w:r w:rsidR="0050418C">
        <w:t xml:space="preserve">таты загрузки сделок в файл (в процедуре </w:t>
      </w:r>
      <w:r>
        <w:t xml:space="preserve">настраивается только логический порт, </w:t>
      </w:r>
      <w:r w:rsidR="006E78D6">
        <w:t>куда и как будет передано сообщение, на самом деле, настраивается во время установки)</w:t>
      </w:r>
      <w:r w:rsidR="000D394A">
        <w:t>.</w:t>
      </w:r>
    </w:p>
    <w:p w:rsidR="006E78D6" w:rsidRDefault="006E78D6" w:rsidP="002435DC">
      <w:pPr>
        <w:numPr>
          <w:ilvl w:val="0"/>
          <w:numId w:val="19"/>
        </w:numPr>
      </w:pPr>
      <w:r w:rsidRPr="006E78D6">
        <w:t>RouteImportStatus</w:t>
      </w:r>
      <w:r>
        <w:t xml:space="preserve"> – вызов второй процедуры обработки сообщений, цель которой переслать результат загрузки в исходную систему</w:t>
      </w:r>
      <w:r w:rsidR="000D394A">
        <w:t>.</w:t>
      </w:r>
    </w:p>
    <w:p w:rsidR="00E620CB" w:rsidRDefault="00E620CB">
      <w:pPr>
        <w:spacing w:before="0"/>
        <w:jc w:val="left"/>
      </w:pPr>
    </w:p>
    <w:p w:rsidR="00E620CB" w:rsidRPr="00E620CB" w:rsidRDefault="00E1679C" w:rsidP="00E620CB">
      <w:r w:rsidRPr="00295B2F">
        <w:rPr>
          <w:b/>
        </w:rPr>
        <w:t>ImportStatusRouter.odx</w:t>
      </w:r>
      <w:r>
        <w:t xml:space="preserve"> – реализация шаблона проектирования </w:t>
      </w:r>
      <w:r w:rsidR="003841CD">
        <w:rPr>
          <w:lang w:val="en-US"/>
        </w:rPr>
        <w:t>Message</w:t>
      </w:r>
      <w:r w:rsidR="003841CD" w:rsidRPr="003841CD">
        <w:t xml:space="preserve"> </w:t>
      </w:r>
      <w:r w:rsidR="003841CD">
        <w:rPr>
          <w:lang w:val="en-US"/>
        </w:rPr>
        <w:t>Router</w:t>
      </w:r>
      <w:r w:rsidR="007E6F5B">
        <w:t xml:space="preserve"> </w:t>
      </w:r>
      <w:r w:rsidR="006B33DA">
        <w:fldChar w:fldCharType="begin"/>
      </w:r>
      <w:r w:rsidR="007E6F5B">
        <w:instrText xml:space="preserve"> REF _Ref257990102 \h </w:instrText>
      </w:r>
      <w:r w:rsidR="006B33DA">
        <w:fldChar w:fldCharType="separate"/>
      </w:r>
      <w:r w:rsidR="001D2961" w:rsidRPr="00347515">
        <w:rPr>
          <w:szCs w:val="28"/>
          <w:lang w:val="en-US"/>
        </w:rPr>
        <w:t>[EIP]</w:t>
      </w:r>
      <w:r w:rsidR="006B33DA">
        <w:fldChar w:fldCharType="end"/>
      </w:r>
      <w:r w:rsidR="007E6F5B">
        <w:t>. Принимает сообщение</w:t>
      </w:r>
      <w:r w:rsidR="003841CD">
        <w:t xml:space="preserve"> с результатами загрузки, разбивает на массив результатов по каждой записи и в зависимости от типа записи, перенаправляет сообщение в исходную систему: </w:t>
      </w:r>
    </w:p>
    <w:p w:rsidR="003841CD" w:rsidRDefault="0072327A" w:rsidP="00E620CB">
      <w:pPr>
        <w:jc w:val="center"/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5581650" cy="7229475"/>
            <wp:effectExtent l="19050" t="0" r="0" b="0"/>
            <wp:docPr id="12" name="Picture 2" descr="BizTalkStatusRou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zTalkStatusRouter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22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1CD" w:rsidRDefault="00DE61AC" w:rsidP="002435DC">
      <w:pPr>
        <w:numPr>
          <w:ilvl w:val="0"/>
          <w:numId w:val="19"/>
        </w:numPr>
      </w:pPr>
      <w:r w:rsidRPr="00DE61AC">
        <w:t>SetCounter</w:t>
      </w:r>
      <w:r>
        <w:t xml:space="preserve">, </w:t>
      </w:r>
      <w:r w:rsidRPr="00DE61AC">
        <w:t>InterateOverStatuses</w:t>
      </w:r>
      <w:r>
        <w:t xml:space="preserve">, </w:t>
      </w:r>
      <w:r w:rsidRPr="00DE61AC">
        <w:t>IncrementExp</w:t>
      </w:r>
      <w:r>
        <w:t xml:space="preserve"> составляют цикл по всем записям содержащимся </w:t>
      </w:r>
      <w:r w:rsidR="007E6F5B">
        <w:t>во</w:t>
      </w:r>
      <w:r>
        <w:t xml:space="preserve"> входном сообщении</w:t>
      </w:r>
      <w:r w:rsidR="007E6F5B">
        <w:t>.</w:t>
      </w:r>
    </w:p>
    <w:p w:rsidR="00C35CAC" w:rsidRPr="00C35CAC" w:rsidRDefault="00DE61AC" w:rsidP="002435DC">
      <w:pPr>
        <w:numPr>
          <w:ilvl w:val="0"/>
          <w:numId w:val="19"/>
        </w:numPr>
      </w:pPr>
      <w:r w:rsidRPr="00DE61AC">
        <w:lastRenderedPageBreak/>
        <w:t>ExtractImportStatus</w:t>
      </w:r>
      <w:r>
        <w:t xml:space="preserve"> – используя выражение </w:t>
      </w:r>
      <w:r>
        <w:rPr>
          <w:lang w:val="en-US"/>
        </w:rPr>
        <w:t>XP</w:t>
      </w:r>
      <w:r>
        <w:t xml:space="preserve">ath, </w:t>
      </w:r>
      <w:r w:rsidRPr="00DE61AC">
        <w:t xml:space="preserve">извлекается </w:t>
      </w:r>
      <w:r>
        <w:t>одна запись EntityImportStatus из набора таких записей в обрабатываемом сообщении</w:t>
      </w:r>
      <w:r w:rsidR="007E6F5B">
        <w:t>:</w:t>
      </w:r>
    </w:p>
    <w:p w:rsidR="00CB6213" w:rsidRPr="00C35CAC" w:rsidRDefault="00CB6213" w:rsidP="00763DA6">
      <w:pPr>
        <w:jc w:val="left"/>
        <w:rPr>
          <w:lang w:val="en-US"/>
        </w:rPr>
      </w:pPr>
      <w:r w:rsidRPr="00C35CAC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>ImportStatus = xpath(ImportStatuses, "/*[local-name()='ImportStatus']/*[local-name()='EntityImportStatus']["+position+"]");</w:t>
      </w:r>
    </w:p>
    <w:p w:rsidR="00DE61AC" w:rsidRPr="00C35CAC" w:rsidRDefault="006E2794" w:rsidP="002435DC">
      <w:pPr>
        <w:numPr>
          <w:ilvl w:val="0"/>
          <w:numId w:val="19"/>
        </w:numPr>
      </w:pPr>
      <w:r w:rsidRPr="006E2794">
        <w:t>EntityTypeSwitch</w:t>
      </w:r>
      <w:r>
        <w:t xml:space="preserve"> – в зависимости от типа записи управление перенаправляется на </w:t>
      </w:r>
      <w:r w:rsidR="00CB6213">
        <w:t>соответствующую</w:t>
      </w:r>
      <w:r>
        <w:t xml:space="preserve"> ветку</w:t>
      </w:r>
      <w:r w:rsidR="00CB6213">
        <w:t>:</w:t>
      </w:r>
    </w:p>
    <w:p w:rsidR="00C35CAC" w:rsidRPr="00C35CAC" w:rsidRDefault="00C35CAC" w:rsidP="00763DA6">
      <w:pPr>
        <w:jc w:val="left"/>
        <w:rPr>
          <w:lang w:val="en-US"/>
        </w:rPr>
      </w:pPr>
      <w:r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>System.Convert.ToString(xpath(ImportStatus, "string(/*[local-name()='EntityImportStatus']/*[local-name()='EntityType'])")) == "Trade"</w:t>
      </w:r>
    </w:p>
    <w:p w:rsidR="00E620CB" w:rsidRDefault="00CB6213" w:rsidP="002435DC">
      <w:pPr>
        <w:numPr>
          <w:ilvl w:val="0"/>
          <w:numId w:val="19"/>
        </w:numPr>
        <w:rPr>
          <w:lang w:val="en-US"/>
        </w:rPr>
      </w:pPr>
      <w:r>
        <w:t>Для</w:t>
      </w:r>
      <w:r w:rsidRPr="00C35CAC">
        <w:rPr>
          <w:lang w:val="en-US"/>
        </w:rPr>
        <w:t xml:space="preserve"> </w:t>
      </w:r>
      <w:r>
        <w:t>сделок</w:t>
      </w:r>
      <w:r w:rsidRPr="00C35CAC">
        <w:rPr>
          <w:lang w:val="en-US"/>
        </w:rPr>
        <w:t xml:space="preserve"> </w:t>
      </w:r>
      <w:r>
        <w:t>вычисляем</w:t>
      </w:r>
      <w:r w:rsidRPr="00C35CAC">
        <w:rPr>
          <w:lang w:val="en-US"/>
        </w:rPr>
        <w:t xml:space="preserve"> </w:t>
      </w:r>
      <w:r>
        <w:t>параметры</w:t>
      </w:r>
      <w:r w:rsidRPr="00C35CAC">
        <w:rPr>
          <w:lang w:val="en-US"/>
        </w:rPr>
        <w:t xml:space="preserve"> </w:t>
      </w:r>
      <w:r>
        <w:t>метода</w:t>
      </w:r>
      <w:r w:rsidRPr="00C35CAC">
        <w:rPr>
          <w:lang w:val="en-US"/>
        </w:rPr>
        <w:t xml:space="preserve"> StoreTestResult  </w:t>
      </w:r>
      <w:r>
        <w:t>из</w:t>
      </w:r>
      <w:r w:rsidRPr="00C35CAC">
        <w:rPr>
          <w:lang w:val="en-US"/>
        </w:rPr>
        <w:t xml:space="preserve"> </w:t>
      </w:r>
      <w:r w:rsidR="00E7526B">
        <w:t>полей</w:t>
      </w:r>
      <w:r w:rsidR="00E7526B" w:rsidRPr="00E7526B">
        <w:rPr>
          <w:lang w:val="en-US"/>
        </w:rPr>
        <w:t xml:space="preserve"> </w:t>
      </w:r>
      <w:r>
        <w:t>записи</w:t>
      </w:r>
      <w:r w:rsidR="00E7526B" w:rsidRPr="00E7526B">
        <w:rPr>
          <w:lang w:val="en-US"/>
        </w:rPr>
        <w:t xml:space="preserve"> </w:t>
      </w:r>
      <w:r w:rsidRPr="00C35CAC">
        <w:rPr>
          <w:lang w:val="en-US"/>
        </w:rPr>
        <w:t>EntityImportStatu</w:t>
      </w:r>
      <w:r>
        <w:rPr>
          <w:lang w:val="en-US"/>
        </w:rPr>
        <w:t>s</w:t>
      </w:r>
      <w:r w:rsidRPr="00C35CAC">
        <w:rPr>
          <w:lang w:val="en-US"/>
        </w:rPr>
        <w:t xml:space="preserve">, </w:t>
      </w:r>
      <w:r>
        <w:t>используя</w:t>
      </w:r>
      <w:r w:rsidRPr="00C35CAC">
        <w:rPr>
          <w:lang w:val="en-US"/>
        </w:rPr>
        <w:t xml:space="preserve"> xpath </w:t>
      </w:r>
      <w:r>
        <w:t>выражения</w:t>
      </w:r>
      <w:r w:rsidRPr="00C35CAC">
        <w:rPr>
          <w:lang w:val="en-US"/>
        </w:rPr>
        <w:t xml:space="preserve"> (</w:t>
      </w:r>
      <w:r>
        <w:t>шаг</w:t>
      </w:r>
      <w:r w:rsidRPr="00C35CAC">
        <w:rPr>
          <w:lang w:val="en-US"/>
        </w:rPr>
        <w:t xml:space="preserve"> PopulateTestEnpointMsg), </w:t>
      </w:r>
      <w:r>
        <w:t>затем</w:t>
      </w:r>
      <w:r w:rsidRPr="00C35CAC">
        <w:rPr>
          <w:lang w:val="en-US"/>
        </w:rPr>
        <w:t xml:space="preserve"> </w:t>
      </w:r>
      <w:r>
        <w:t>вызывается</w:t>
      </w:r>
      <w:r w:rsidRPr="00C35CAC">
        <w:rPr>
          <w:lang w:val="en-US"/>
        </w:rPr>
        <w:t xml:space="preserve"> </w:t>
      </w:r>
      <w:r>
        <w:t>этот</w:t>
      </w:r>
      <w:r w:rsidRPr="00C35CAC">
        <w:rPr>
          <w:lang w:val="en-US"/>
        </w:rPr>
        <w:t xml:space="preserve"> </w:t>
      </w:r>
      <w:r>
        <w:t>метод</w:t>
      </w:r>
      <w:r w:rsidRPr="00C35CAC">
        <w:rPr>
          <w:lang w:val="en-US"/>
        </w:rPr>
        <w:t xml:space="preserve"> </w:t>
      </w:r>
      <w:r>
        <w:t>на</w:t>
      </w:r>
      <w:r w:rsidR="007E6F5B">
        <w:rPr>
          <w:lang w:val="en-US"/>
        </w:rPr>
        <w:t xml:space="preserve"> </w:t>
      </w:r>
      <w:r w:rsidR="007E6F5B">
        <w:t>веб</w:t>
      </w:r>
      <w:r w:rsidR="007E6F5B" w:rsidRPr="007E6F5B">
        <w:rPr>
          <w:lang w:val="en-US"/>
        </w:rPr>
        <w:t>-</w:t>
      </w:r>
      <w:r w:rsidR="007E6F5B">
        <w:t>сервисе</w:t>
      </w:r>
      <w:r w:rsidR="007E6F5B" w:rsidRPr="007E6F5B">
        <w:rPr>
          <w:lang w:val="en-US"/>
        </w:rPr>
        <w:t xml:space="preserve"> </w:t>
      </w:r>
      <w:r w:rsidR="007E6F5B">
        <w:t>исходной</w:t>
      </w:r>
      <w:r w:rsidR="007E6F5B" w:rsidRPr="007E6F5B">
        <w:rPr>
          <w:lang w:val="en-US"/>
        </w:rPr>
        <w:t xml:space="preserve"> </w:t>
      </w:r>
      <w:r w:rsidR="007E6F5B">
        <w:t>системы</w:t>
      </w:r>
      <w:r w:rsidRPr="00C35CAC">
        <w:rPr>
          <w:lang w:val="en-US"/>
        </w:rPr>
        <w:t>.</w:t>
      </w:r>
    </w:p>
    <w:p w:rsidR="00E620CB" w:rsidRPr="00E620CB" w:rsidRDefault="00E620CB" w:rsidP="00E620CB">
      <w:pPr>
        <w:rPr>
          <w:lang w:val="en-US"/>
        </w:rPr>
      </w:pPr>
    </w:p>
    <w:p w:rsidR="00323EAA" w:rsidRPr="00EE471D" w:rsidRDefault="00323EAA" w:rsidP="00323EAA">
      <w:pPr>
        <w:pStyle w:val="Heading3"/>
        <w:jc w:val="left"/>
      </w:pPr>
      <w:bookmarkStart w:id="21" w:name="_Toc260910333"/>
      <w:bookmarkStart w:id="22" w:name="_Toc261863445"/>
      <w:r>
        <w:t>Реализация</w:t>
      </w:r>
      <w:r w:rsidRPr="00EE471D">
        <w:t xml:space="preserve"> </w:t>
      </w:r>
      <w:r>
        <w:t>на</w:t>
      </w:r>
      <w:r w:rsidRPr="00EE471D">
        <w:t xml:space="preserve"> </w:t>
      </w:r>
      <w:r>
        <w:rPr>
          <w:lang w:val="en-US"/>
        </w:rPr>
        <w:t>IBM</w:t>
      </w:r>
      <w:r w:rsidRPr="00EE471D">
        <w:t xml:space="preserve"> </w:t>
      </w:r>
      <w:r>
        <w:rPr>
          <w:lang w:val="en-US"/>
        </w:rPr>
        <w:t>Message</w:t>
      </w:r>
      <w:r w:rsidRPr="00EE471D">
        <w:t xml:space="preserve"> </w:t>
      </w:r>
      <w:r>
        <w:rPr>
          <w:lang w:val="en-US"/>
        </w:rPr>
        <w:t>Broker</w:t>
      </w:r>
      <w:bookmarkEnd w:id="21"/>
      <w:bookmarkEnd w:id="22"/>
    </w:p>
    <w:p w:rsidR="00763DA6" w:rsidRPr="00763DA6" w:rsidRDefault="005F40DE" w:rsidP="00323EAA">
      <w:r>
        <w:t xml:space="preserve">Подобное решение было </w:t>
      </w:r>
      <w:r w:rsidR="000E1E83">
        <w:t>разработано</w:t>
      </w:r>
      <w:r>
        <w:t xml:space="preserve"> и на </w:t>
      </w:r>
      <w:r>
        <w:rPr>
          <w:lang w:val="en-US"/>
        </w:rPr>
        <w:t>IBM</w:t>
      </w:r>
      <w:r w:rsidRPr="005F40DE">
        <w:t xml:space="preserve"> </w:t>
      </w:r>
      <w:r>
        <w:rPr>
          <w:lang w:val="en-US"/>
        </w:rPr>
        <w:t>WebShere</w:t>
      </w:r>
      <w:r w:rsidRPr="005F40DE">
        <w:t xml:space="preserve"> </w:t>
      </w:r>
      <w:r>
        <w:rPr>
          <w:lang w:val="en-US"/>
        </w:rPr>
        <w:t>Message</w:t>
      </w:r>
      <w:r w:rsidRPr="005F40DE">
        <w:t xml:space="preserve"> </w:t>
      </w:r>
      <w:r>
        <w:rPr>
          <w:lang w:val="en-US"/>
        </w:rPr>
        <w:t>Broker</w:t>
      </w:r>
      <w:r>
        <w:t xml:space="preserve">, были </w:t>
      </w:r>
      <w:r w:rsidR="00BC3BA7" w:rsidRPr="00BC3BA7">
        <w:t>написаны</w:t>
      </w:r>
      <w:r>
        <w:t xml:space="preserve"> две процедуры обработки сообщений (в терминах </w:t>
      </w:r>
      <w:r>
        <w:rPr>
          <w:lang w:val="en-US"/>
        </w:rPr>
        <w:t>Message</w:t>
      </w:r>
      <w:r w:rsidRPr="005F40DE">
        <w:t xml:space="preserve"> </w:t>
      </w:r>
      <w:r>
        <w:rPr>
          <w:lang w:val="en-US"/>
        </w:rPr>
        <w:t>Broker</w:t>
      </w:r>
      <w:r w:rsidRPr="005F40DE">
        <w:t xml:space="preserve"> – </w:t>
      </w:r>
      <w:r>
        <w:rPr>
          <w:lang w:val="en-US"/>
        </w:rPr>
        <w:t>message</w:t>
      </w:r>
      <w:r w:rsidRPr="005F40DE">
        <w:t xml:space="preserve"> </w:t>
      </w:r>
      <w:r>
        <w:rPr>
          <w:lang w:val="en-US"/>
        </w:rPr>
        <w:t>flow</w:t>
      </w:r>
      <w:r w:rsidR="00763DA6">
        <w:t>)</w:t>
      </w:r>
      <w:r w:rsidR="00763DA6" w:rsidRPr="00763DA6">
        <w:t>.</w:t>
      </w:r>
    </w:p>
    <w:p w:rsidR="00111434" w:rsidRPr="00111434" w:rsidRDefault="005F40DE" w:rsidP="00763DA6">
      <w:r w:rsidRPr="00295B2F">
        <w:rPr>
          <w:b/>
          <w:lang w:val="en-US"/>
        </w:rPr>
        <w:t>TradesToAccountingSystem</w:t>
      </w:r>
      <w:r w:rsidRPr="00295B2F">
        <w:rPr>
          <w:b/>
        </w:rPr>
        <w:t>.</w:t>
      </w:r>
      <w:r w:rsidRPr="00295B2F">
        <w:rPr>
          <w:b/>
          <w:lang w:val="en-US"/>
        </w:rPr>
        <w:t>msgflow</w:t>
      </w:r>
      <w:r w:rsidRPr="00794D11">
        <w:t xml:space="preserve"> </w:t>
      </w:r>
      <w:r w:rsidR="00794D11" w:rsidRPr="00794D11">
        <w:t>–</w:t>
      </w:r>
      <w:r w:rsidRPr="00794D11">
        <w:t xml:space="preserve"> </w:t>
      </w:r>
      <w:r w:rsidR="00794D11">
        <w:t xml:space="preserve">запускается при появлении xml файла со сделками в определенной директории, производит отображение данных в формат веб-сервиса бухгалтерской системы, вызывает метод загрузки сделок на этом веб-сервисе и передает </w:t>
      </w:r>
      <w:r w:rsidR="00334581">
        <w:t>статусы загрузки в очередь MQ:</w:t>
      </w:r>
    </w:p>
    <w:p w:rsidR="00111434" w:rsidRPr="00111434" w:rsidRDefault="0072327A" w:rsidP="0011699C">
      <w:pPr>
        <w:jc w:val="center"/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3600" cy="2457450"/>
            <wp:effectExtent l="1905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81" w:rsidRDefault="00031C35" w:rsidP="002435DC">
      <w:pPr>
        <w:pStyle w:val="ListParagraph"/>
        <w:numPr>
          <w:ilvl w:val="0"/>
          <w:numId w:val="20"/>
        </w:numPr>
      </w:pPr>
      <w:r>
        <w:rPr>
          <w:lang w:val="en-US"/>
        </w:rPr>
        <w:t>FileInput</w:t>
      </w:r>
      <w:r w:rsidRPr="00031C35">
        <w:t xml:space="preserve"> – </w:t>
      </w:r>
      <w:r>
        <w:t>используется узел (node) FileInpu</w:t>
      </w:r>
      <w:r w:rsidR="00F35C3A">
        <w:t>t</w:t>
      </w:r>
      <w:r>
        <w:t>, для запуска всей процедуры при появлении файла и разбора этого файла в соответствии с выбранной XML схемой</w:t>
      </w:r>
      <w:r w:rsidR="00F35C3A" w:rsidRPr="00F35C3A">
        <w:t>.</w:t>
      </w:r>
    </w:p>
    <w:p w:rsidR="00031C35" w:rsidRDefault="00031C35" w:rsidP="002435DC">
      <w:pPr>
        <w:pStyle w:val="ListParagraph"/>
        <w:numPr>
          <w:ilvl w:val="0"/>
          <w:numId w:val="20"/>
        </w:numPr>
      </w:pPr>
      <w:r>
        <w:lastRenderedPageBreak/>
        <w:t>ProduceTradeRequest – узел Mapping. IBM Message Broker</w:t>
      </w:r>
      <w:r w:rsidR="00F35C3A">
        <w:t>,</w:t>
      </w:r>
      <w:r>
        <w:t xml:space="preserve"> как и BizTalk</w:t>
      </w:r>
      <w:r w:rsidR="00F35C3A">
        <w:t>,</w:t>
      </w:r>
      <w:r>
        <w:t xml:space="preserve"> обладает визуальным инструментом построения</w:t>
      </w:r>
      <w:r w:rsidR="00F35C3A" w:rsidRPr="00F35C3A">
        <w:t xml:space="preserve"> трансформаций между сообщениями, который  используется для того, чтобы из файла со сделками</w:t>
      </w:r>
      <w:r w:rsidR="002E138D">
        <w:t xml:space="preserve"> получить данные для передачи веб</w:t>
      </w:r>
      <w:r w:rsidR="00F35C3A" w:rsidRPr="00F35C3A">
        <w:t>-</w:t>
      </w:r>
      <w:r w:rsidR="002E138D">
        <w:t>сервис</w:t>
      </w:r>
      <w:r w:rsidR="00F35C3A" w:rsidRPr="00F35C3A">
        <w:t xml:space="preserve"> бухгалтерской системы</w:t>
      </w:r>
      <w:r w:rsidR="00F35C3A">
        <w:t>.</w:t>
      </w:r>
    </w:p>
    <w:p w:rsidR="00F35C3A" w:rsidRPr="00933C73" w:rsidRDefault="00F35C3A" w:rsidP="002435DC">
      <w:pPr>
        <w:pStyle w:val="ListParagraph"/>
        <w:numPr>
          <w:ilvl w:val="0"/>
          <w:numId w:val="20"/>
        </w:numPr>
      </w:pPr>
      <w:r>
        <w:t xml:space="preserve">InvokeAccSysWebService – узел Subflow. </w:t>
      </w:r>
      <w:r w:rsidRPr="00F35C3A">
        <w:t xml:space="preserve">Среда разработки </w:t>
      </w:r>
      <w:r>
        <w:rPr>
          <w:lang w:val="en-US"/>
        </w:rPr>
        <w:t>Message</w:t>
      </w:r>
      <w:r w:rsidRPr="00F35C3A">
        <w:t xml:space="preserve"> </w:t>
      </w:r>
      <w:r>
        <w:rPr>
          <w:lang w:val="en-US"/>
        </w:rPr>
        <w:t>Broker</w:t>
      </w:r>
      <w:r w:rsidRPr="00F35C3A">
        <w:t xml:space="preserve"> генерирует процедур</w:t>
      </w:r>
      <w:r>
        <w:t xml:space="preserve">у вызова веб-сервиса по </w:t>
      </w:r>
      <w:r w:rsidRPr="00F35C3A">
        <w:t xml:space="preserve">файлу </w:t>
      </w:r>
      <w:r>
        <w:rPr>
          <w:lang w:val="en-US"/>
        </w:rPr>
        <w:t>WSDL</w:t>
      </w:r>
      <w:r w:rsidRPr="00F35C3A">
        <w:t xml:space="preserve">, </w:t>
      </w:r>
      <w:r w:rsidR="00933C73">
        <w:t xml:space="preserve">эта процедура берет на себя составление сообщения SOAP, вызов метода </w:t>
      </w:r>
      <w:r w:rsidR="002E138D">
        <w:t>веб-сервиса</w:t>
      </w:r>
      <w:r w:rsidR="00933C73">
        <w:t xml:space="preserve"> по HTTP и обработку ответа. В данном случае, эта процедура сгенерирована для веб-сервиса бухгалтерской системы.</w:t>
      </w:r>
    </w:p>
    <w:p w:rsidR="00933C73" w:rsidRDefault="00933C73" w:rsidP="002435DC">
      <w:pPr>
        <w:pStyle w:val="ListParagraph"/>
        <w:numPr>
          <w:ilvl w:val="0"/>
          <w:numId w:val="20"/>
        </w:numPr>
      </w:pPr>
      <w:r>
        <w:rPr>
          <w:lang w:val="en-US"/>
        </w:rPr>
        <w:t>RemoveResponseHeader</w:t>
      </w:r>
      <w:r w:rsidRPr="00206572">
        <w:t xml:space="preserve"> – </w:t>
      </w:r>
      <w:r>
        <w:t xml:space="preserve">узел </w:t>
      </w:r>
      <w:r w:rsidR="00206572">
        <w:t>HTTPHeader - используется, чтобы удалить из сообщения</w:t>
      </w:r>
      <w:r w:rsidR="0039479D">
        <w:t>,</w:t>
      </w:r>
      <w:r w:rsidR="00206572">
        <w:t xml:space="preserve"> полученного на предыдущем узле</w:t>
      </w:r>
      <w:r w:rsidR="0039479D">
        <w:t xml:space="preserve">, </w:t>
      </w:r>
      <w:r w:rsidR="00206572">
        <w:t>заголовок HTTP. Нам нужно это сделать, чтобы обеспечить корректную обработку статусов загрузки, это некая специфика работы Message Broker c сообщениями – несмотря на то, что удаляемый нами заголовок</w:t>
      </w:r>
      <w:r w:rsidR="0039479D">
        <w:t xml:space="preserve"> не является частью XML и никак не используется в последующей трансформации, он автоматически переносится в результат трансформации.</w:t>
      </w:r>
    </w:p>
    <w:p w:rsidR="0039479D" w:rsidRPr="000A67E0" w:rsidRDefault="0039479D" w:rsidP="002435DC">
      <w:pPr>
        <w:pStyle w:val="ListParagraph"/>
        <w:numPr>
          <w:ilvl w:val="0"/>
          <w:numId w:val="20"/>
        </w:numPr>
      </w:pPr>
      <w:r>
        <w:t>LogImportDone – узел Trace используется здесь, чтобы записать полученные статусы загрузки в текстовый файл</w:t>
      </w:r>
    </w:p>
    <w:p w:rsidR="000A67E0" w:rsidRPr="00EE471D" w:rsidRDefault="000A67E0">
      <w:pPr>
        <w:spacing w:before="0"/>
        <w:jc w:val="left"/>
      </w:pPr>
      <w:r w:rsidRPr="00EE471D">
        <w:br w:type="page"/>
      </w:r>
    </w:p>
    <w:p w:rsidR="000A67E0" w:rsidRPr="000A67E0" w:rsidRDefault="0039479D" w:rsidP="002435DC">
      <w:pPr>
        <w:pStyle w:val="ListParagraph"/>
        <w:numPr>
          <w:ilvl w:val="0"/>
          <w:numId w:val="20"/>
        </w:numPr>
      </w:pPr>
      <w:r>
        <w:lastRenderedPageBreak/>
        <w:t xml:space="preserve">MapImportStatus – </w:t>
      </w:r>
      <w:r w:rsidRPr="00D77EA5">
        <w:t xml:space="preserve">узел </w:t>
      </w:r>
      <w:r>
        <w:t>Mapping.</w:t>
      </w:r>
      <w:r w:rsidRPr="00D77EA5">
        <w:t xml:space="preserve"> </w:t>
      </w:r>
      <w:r w:rsidR="00D77EA5" w:rsidRPr="00D77EA5">
        <w:t xml:space="preserve">Используем трансформацию, </w:t>
      </w:r>
      <w:r w:rsidR="00D77EA5">
        <w:t>которая из</w:t>
      </w:r>
      <w:r w:rsidR="00D77EA5" w:rsidRPr="00D77EA5">
        <w:t xml:space="preserve"> </w:t>
      </w:r>
      <w:r w:rsidR="00D77EA5">
        <w:t>с</w:t>
      </w:r>
      <w:r w:rsidR="00D77EA5" w:rsidRPr="00D77EA5">
        <w:t>ообщения с</w:t>
      </w:r>
      <w:r w:rsidR="00D77EA5">
        <w:t xml:space="preserve"> массивом из N записей TradeUploadStatus, сделает N </w:t>
      </w:r>
      <w:r w:rsidR="00FC773F">
        <w:t>с</w:t>
      </w:r>
      <w:r w:rsidR="00D77EA5" w:rsidRPr="00D77EA5">
        <w:t>ообщений формата</w:t>
      </w:r>
      <w:r w:rsidR="00D77EA5">
        <w:t xml:space="preserve"> Entity</w:t>
      </w:r>
      <w:r w:rsidR="00D77EA5" w:rsidRPr="000A67E0">
        <w:rPr>
          <w:lang w:val="en-US"/>
        </w:rPr>
        <w:t>Import</w:t>
      </w:r>
      <w:r w:rsidR="00D77EA5">
        <w:t>Status</w:t>
      </w:r>
      <w:r w:rsidR="00FC773F">
        <w:t>, каждое из которых обрабатывается</w:t>
      </w:r>
      <w:r w:rsidR="00D77EA5">
        <w:t xml:space="preserve"> процедурой</w:t>
      </w:r>
      <w:r w:rsidR="00FC773F">
        <w:t xml:space="preserve"> разбора статусов  загрузки. В отличие от BizTalk инструмент маппинга Message Broker</w:t>
      </w:r>
      <w:r w:rsidR="00FC773F" w:rsidRPr="00FC773F">
        <w:t xml:space="preserve"> имеет возможность создать несколько сообщений из одного исходного, </w:t>
      </w:r>
      <w:r w:rsidR="00295B2F" w:rsidRPr="00FC773F">
        <w:t xml:space="preserve">для этого </w:t>
      </w:r>
      <w:r w:rsidR="00FC773F" w:rsidRPr="00FC773F">
        <w:t xml:space="preserve">используется оператор </w:t>
      </w:r>
      <w:r w:rsidR="00FC773F" w:rsidRPr="000A67E0">
        <w:rPr>
          <w:lang w:val="en-US"/>
        </w:rPr>
        <w:t>for</w:t>
      </w:r>
      <w:r w:rsidR="00FC773F" w:rsidRPr="00FC773F">
        <w:t>:</w:t>
      </w:r>
    </w:p>
    <w:p w:rsidR="00111434" w:rsidRPr="000A67E0" w:rsidRDefault="0072327A" w:rsidP="0011699C">
      <w:pPr>
        <w:jc w:val="center"/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3600" cy="3524250"/>
            <wp:effectExtent l="1905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E4C" w:rsidRPr="00566E4C" w:rsidRDefault="00FC773F" w:rsidP="002435DC">
      <w:pPr>
        <w:pStyle w:val="ListParagraph"/>
        <w:numPr>
          <w:ilvl w:val="0"/>
          <w:numId w:val="20"/>
        </w:numPr>
      </w:pPr>
      <w:r>
        <w:rPr>
          <w:lang w:val="en-US"/>
        </w:rPr>
        <w:t>MQOutput</w:t>
      </w:r>
      <w:r w:rsidRPr="00FC773F">
        <w:t xml:space="preserve"> – узел </w:t>
      </w:r>
      <w:r>
        <w:rPr>
          <w:lang w:val="en-US"/>
        </w:rPr>
        <w:t>MQOutput</w:t>
      </w:r>
      <w:r w:rsidRPr="00FC773F">
        <w:t xml:space="preserve"> отсылает каждое сообщение, полученное в предыдущей</w:t>
      </w:r>
      <w:r w:rsidR="003E08CE">
        <w:t xml:space="preserve"> трансформации, в очередь </w:t>
      </w:r>
      <w:r w:rsidR="003E08CE" w:rsidRPr="003E08CE">
        <w:t>сообщений “IMPORTSTATUSES”</w:t>
      </w:r>
      <w:r w:rsidR="003E08CE">
        <w:t xml:space="preserve">, </w:t>
      </w:r>
      <w:r w:rsidR="003E08CE" w:rsidRPr="003E08CE">
        <w:t>развернутую</w:t>
      </w:r>
      <w:r w:rsidR="003E08CE">
        <w:t xml:space="preserve"> </w:t>
      </w:r>
      <w:r w:rsidR="00560251">
        <w:t xml:space="preserve">на </w:t>
      </w:r>
      <w:r w:rsidR="003E08CE">
        <w:t>диспетчере очередей IBM WebS</w:t>
      </w:r>
      <w:r w:rsidR="005F3BE6">
        <w:rPr>
          <w:lang w:val="en-US"/>
        </w:rPr>
        <w:t>p</w:t>
      </w:r>
      <w:r w:rsidR="003E08CE">
        <w:t>here MQ. I</w:t>
      </w:r>
      <w:r w:rsidR="003E08CE">
        <w:rPr>
          <w:lang w:val="en-US"/>
        </w:rPr>
        <w:t>BM</w:t>
      </w:r>
      <w:r w:rsidR="003E08CE" w:rsidRPr="00162BF9">
        <w:t xml:space="preserve"> </w:t>
      </w:r>
      <w:r w:rsidR="003E08CE">
        <w:rPr>
          <w:lang w:val="en-US"/>
        </w:rPr>
        <w:t>WebS</w:t>
      </w:r>
      <w:r w:rsidR="005F3BE6">
        <w:rPr>
          <w:lang w:val="en-US"/>
        </w:rPr>
        <w:t>p</w:t>
      </w:r>
      <w:r w:rsidR="003E08CE">
        <w:rPr>
          <w:lang w:val="en-US"/>
        </w:rPr>
        <w:t>here</w:t>
      </w:r>
      <w:r w:rsidR="00162BF9" w:rsidRPr="00162BF9">
        <w:t xml:space="preserve"> </w:t>
      </w:r>
      <w:r w:rsidR="003E08CE">
        <w:rPr>
          <w:lang w:val="en-US"/>
        </w:rPr>
        <w:t>MQ</w:t>
      </w:r>
      <w:r w:rsidR="003E08CE" w:rsidRPr="00162BF9">
        <w:t xml:space="preserve"> (</w:t>
      </w:r>
      <w:r w:rsidR="00162BF9">
        <w:rPr>
          <w:lang w:val="en-US"/>
        </w:rPr>
        <w:t>MQSeries</w:t>
      </w:r>
      <w:r w:rsidR="00162BF9" w:rsidRPr="00162BF9">
        <w:t xml:space="preserve">) – </w:t>
      </w:r>
      <w:r w:rsidR="00162BF9">
        <w:t>с</w:t>
      </w:r>
      <w:r w:rsidR="00162BF9" w:rsidRPr="00162BF9">
        <w:t>истема обмена сообщени</w:t>
      </w:r>
      <w:r w:rsidR="00162BF9">
        <w:t>ями с гарантированной доставкой (me</w:t>
      </w:r>
      <w:r w:rsidR="00162BF9">
        <w:rPr>
          <w:lang w:val="en-US"/>
        </w:rPr>
        <w:t>ssage</w:t>
      </w:r>
      <w:r w:rsidR="00162BF9" w:rsidRPr="00162BF9">
        <w:t xml:space="preserve"> </w:t>
      </w:r>
      <w:r w:rsidR="00162BF9">
        <w:rPr>
          <w:lang w:val="en-US"/>
        </w:rPr>
        <w:t>oriented</w:t>
      </w:r>
      <w:r w:rsidR="00162BF9" w:rsidRPr="00162BF9">
        <w:t xml:space="preserve"> </w:t>
      </w:r>
      <w:r w:rsidR="00162BF9">
        <w:rPr>
          <w:lang w:val="en-US"/>
        </w:rPr>
        <w:t>middleware</w:t>
      </w:r>
      <w:r w:rsidR="00295B2F">
        <w:t xml:space="preserve">), </w:t>
      </w:r>
      <w:r w:rsidR="00162BF9">
        <w:t>является необходимым компонентом</w:t>
      </w:r>
      <w:r w:rsidR="00162BF9" w:rsidRPr="00162BF9">
        <w:t xml:space="preserve"> ПО</w:t>
      </w:r>
      <w:r w:rsidR="00162BF9">
        <w:t xml:space="preserve"> для установки и работы IBM Message Broker.</w:t>
      </w:r>
      <w:r w:rsidR="00162BF9" w:rsidRPr="00162BF9">
        <w:t xml:space="preserve"> </w:t>
      </w:r>
      <w:r w:rsidR="00162BF9">
        <w:t xml:space="preserve">В данном случае использование очереди MQ обуславливается двумя </w:t>
      </w:r>
      <w:r w:rsidR="00560251">
        <w:t>причинами. Во-первых, последний узел нашей процедуры возвращает набор сообщений, а несколько сообщений нельзя передать в узел Subflow, можно лишь отправить на терминал</w:t>
      </w:r>
      <w:r w:rsidR="0087082D" w:rsidRPr="0087082D">
        <w:t xml:space="preserve"> выхода</w:t>
      </w:r>
      <w:r w:rsidR="00560251">
        <w:t xml:space="preserve"> (такие узлы как MQOutput, FieOutput)</w:t>
      </w:r>
      <w:r w:rsidR="00560251" w:rsidRPr="00560251">
        <w:t>. В</w:t>
      </w:r>
      <w:r w:rsidR="00560251">
        <w:t>о-вторых, очередь MQ работает существенно быстрее, чем запись того же сообщения в файл и затем чтение этого файла узлом FileInput.</w:t>
      </w:r>
    </w:p>
    <w:p w:rsidR="00566E4C" w:rsidRPr="00EE471D" w:rsidRDefault="00566E4C" w:rsidP="00566E4C"/>
    <w:p w:rsidR="00566E4C" w:rsidRDefault="00566E4C" w:rsidP="00566E4C">
      <w:r w:rsidRPr="00295B2F">
        <w:rPr>
          <w:b/>
          <w:lang w:val="en-US"/>
        </w:rPr>
        <w:lastRenderedPageBreak/>
        <w:t>RouteImportStatus</w:t>
      </w:r>
      <w:r w:rsidRPr="00295B2F">
        <w:rPr>
          <w:b/>
        </w:rPr>
        <w:t>.</w:t>
      </w:r>
      <w:r w:rsidRPr="00295B2F">
        <w:rPr>
          <w:b/>
          <w:lang w:val="en-US"/>
        </w:rPr>
        <w:t>msgflow</w:t>
      </w:r>
      <w:r w:rsidRPr="00566E4C">
        <w:t xml:space="preserve"> – реализация </w:t>
      </w:r>
      <w:r>
        <w:t>Message Router в нашем интеграционном решении:</w:t>
      </w:r>
    </w:p>
    <w:p w:rsidR="00111434" w:rsidRPr="00111434" w:rsidRDefault="0072327A" w:rsidP="0011699C">
      <w:pPr>
        <w:jc w:val="center"/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5943600" cy="2447925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434" w:rsidRDefault="00A100B9" w:rsidP="002435DC">
      <w:pPr>
        <w:pStyle w:val="ListParagraph"/>
        <w:numPr>
          <w:ilvl w:val="0"/>
          <w:numId w:val="20"/>
        </w:numPr>
      </w:pPr>
      <w:r w:rsidRPr="00F25B20">
        <w:rPr>
          <w:lang w:val="en-US"/>
        </w:rPr>
        <w:t>MQ</w:t>
      </w:r>
      <w:r w:rsidRPr="00F25B20">
        <w:t>-</w:t>
      </w:r>
      <w:r w:rsidRPr="00F25B20">
        <w:rPr>
          <w:lang w:val="en-US"/>
        </w:rPr>
        <w:t>ImportStatus</w:t>
      </w:r>
      <w:r w:rsidRPr="00F25B20">
        <w:t xml:space="preserve"> – </w:t>
      </w:r>
      <w:r>
        <w:t>узел</w:t>
      </w:r>
      <w:r w:rsidRPr="00F25B20">
        <w:t xml:space="preserve"> </w:t>
      </w:r>
      <w:r w:rsidRPr="00F25B20">
        <w:rPr>
          <w:lang w:val="en-US"/>
        </w:rPr>
        <w:t>MQInput</w:t>
      </w:r>
      <w:r w:rsidR="004E3D26">
        <w:t>.</w:t>
      </w:r>
      <w:r w:rsidRPr="00F25B20">
        <w:t xml:space="preserve"> </w:t>
      </w:r>
      <w:r w:rsidR="004E3D26">
        <w:t>П</w:t>
      </w:r>
      <w:r>
        <w:t>ол</w:t>
      </w:r>
      <w:r w:rsidR="00F25B20" w:rsidRPr="00F25B20">
        <w:t>у</w:t>
      </w:r>
      <w:r>
        <w:t>чаются</w:t>
      </w:r>
      <w:r w:rsidRPr="00F25B20">
        <w:t xml:space="preserve"> </w:t>
      </w:r>
      <w:r>
        <w:t>все</w:t>
      </w:r>
      <w:r w:rsidRPr="00F25B20">
        <w:t xml:space="preserve"> </w:t>
      </w:r>
      <w:r>
        <w:t>сообщения</w:t>
      </w:r>
      <w:r w:rsidRPr="00F25B20">
        <w:t xml:space="preserve"> </w:t>
      </w:r>
      <w:r>
        <w:t>из</w:t>
      </w:r>
      <w:r w:rsidRPr="00F25B20">
        <w:t xml:space="preserve"> </w:t>
      </w:r>
      <w:r w:rsidR="00F25B20" w:rsidRPr="00F25B20">
        <w:rPr>
          <w:lang w:val="en-US"/>
        </w:rPr>
        <w:t>MQ</w:t>
      </w:r>
      <w:r w:rsidR="00F25B20" w:rsidRPr="00F25B20">
        <w:t xml:space="preserve"> </w:t>
      </w:r>
      <w:r>
        <w:t>очереди</w:t>
      </w:r>
      <w:r w:rsidR="00F25B20">
        <w:t xml:space="preserve"> </w:t>
      </w:r>
      <w:r w:rsidR="00F25B20" w:rsidRPr="00F25B20">
        <w:t>“</w:t>
      </w:r>
      <w:r w:rsidR="00F25B20" w:rsidRPr="00F25B20">
        <w:rPr>
          <w:lang w:val="en-US"/>
        </w:rPr>
        <w:t>IMPORTSTATUSES</w:t>
      </w:r>
      <w:r w:rsidR="00F25B20" w:rsidRPr="00F25B20">
        <w:t>”</w:t>
      </w:r>
      <w:r w:rsidR="00EE2D18">
        <w:t>. П</w:t>
      </w:r>
      <w:r w:rsidR="00F25B20">
        <w:t>редполагается что все сообщения из очереди буду в XML cхеме EntityImportStatus.</w:t>
      </w:r>
    </w:p>
    <w:p w:rsidR="00F25B20" w:rsidRPr="00674C52" w:rsidRDefault="00F25B20" w:rsidP="002435DC">
      <w:pPr>
        <w:pStyle w:val="ListParagraph"/>
        <w:numPr>
          <w:ilvl w:val="0"/>
          <w:numId w:val="20"/>
        </w:numPr>
      </w:pPr>
      <w:r>
        <w:rPr>
          <w:lang w:val="en-US"/>
        </w:rPr>
        <w:t>EntityTypeRouter</w:t>
      </w:r>
      <w:r w:rsidRPr="00674C52">
        <w:t xml:space="preserve"> – узел </w:t>
      </w:r>
      <w:r>
        <w:t xml:space="preserve">Route. Данный узел </w:t>
      </w:r>
      <w:r w:rsidR="00674C52">
        <w:t>может иметь несколько терминалов выхода и на основании результата выражения xpath перенаправляет сообщени</w:t>
      </w:r>
      <w:r w:rsidR="00674C52" w:rsidRPr="00674C52">
        <w:t>е</w:t>
      </w:r>
      <w:r w:rsidR="00674C52">
        <w:t xml:space="preserve"> на соответствующий терминал. В нашем случае мы используем следующее условие для терминала Trade (результаты исполнения сделок). </w:t>
      </w:r>
      <w:r w:rsidR="004E3D26">
        <w:t>Если ни одно условие не верно д</w:t>
      </w:r>
      <w:r w:rsidR="0058005B">
        <w:t>л</w:t>
      </w:r>
      <w:r w:rsidR="004E3D26">
        <w:t>я сообщения, то оно отправляется на</w:t>
      </w:r>
      <w:r w:rsidR="00674C52" w:rsidRPr="004E3D26">
        <w:t xml:space="preserve"> терминал Default</w:t>
      </w:r>
      <w:r w:rsidR="00BC4DB5" w:rsidRPr="004E3D26">
        <w:t>, за которым</w:t>
      </w:r>
      <w:r w:rsidR="00674C52" w:rsidRPr="004E3D26">
        <w:t xml:space="preserve"> в нашей процедуре идет сохранение этого сообщения в файл (OtherStatusesLog – узел FileOutput).</w:t>
      </w:r>
    </w:p>
    <w:p w:rsidR="00674C52" w:rsidRPr="00BC4DB5" w:rsidRDefault="00674C52" w:rsidP="00674C52">
      <w:pPr>
        <w:pStyle w:val="ListParagraph"/>
      </w:pPr>
    </w:p>
    <w:p w:rsidR="00674C52" w:rsidRDefault="00BC4DB5" w:rsidP="00674C52">
      <w:pPr>
        <w:pStyle w:val="ListParagraph"/>
        <w:rPr>
          <w:lang w:val="en-US"/>
        </w:rPr>
      </w:pPr>
      <w:r w:rsidRPr="00BC4DB5">
        <w:rPr>
          <w:lang w:val="en-US"/>
        </w:rPr>
        <w:t>$Body/Ent:EntityImportStatus/EntityType = 'Trade'</w:t>
      </w:r>
    </w:p>
    <w:p w:rsidR="00674C52" w:rsidRPr="00674C52" w:rsidRDefault="00674C52" w:rsidP="00674C52">
      <w:pPr>
        <w:pStyle w:val="ListParagraph"/>
      </w:pPr>
    </w:p>
    <w:p w:rsidR="00674C52" w:rsidRPr="00BC4DB5" w:rsidRDefault="00BC4DB5" w:rsidP="002435DC">
      <w:pPr>
        <w:pStyle w:val="ListParagraph"/>
        <w:numPr>
          <w:ilvl w:val="0"/>
          <w:numId w:val="20"/>
        </w:numPr>
      </w:pPr>
      <w:r>
        <w:t>MapTradeStatus – узел Mapping, который вызывает трансформацию сообщения EntityImportStatus в параметры метода StoreTestResult веб-сервиса</w:t>
      </w:r>
      <w:r w:rsidR="0011699C">
        <w:t>.</w:t>
      </w:r>
    </w:p>
    <w:p w:rsidR="00BC4DB5" w:rsidRDefault="00BC4DB5" w:rsidP="002435DC">
      <w:pPr>
        <w:pStyle w:val="ListParagraph"/>
        <w:numPr>
          <w:ilvl w:val="0"/>
          <w:numId w:val="20"/>
        </w:numPr>
      </w:pPr>
      <w:r>
        <w:rPr>
          <w:lang w:val="en-US"/>
        </w:rPr>
        <w:t>StoreTestResult</w:t>
      </w:r>
      <w:r w:rsidRPr="00E620CB">
        <w:t>_</w:t>
      </w:r>
      <w:r>
        <w:rPr>
          <w:lang w:val="en-US"/>
        </w:rPr>
        <w:t>TestStartService</w:t>
      </w:r>
      <w:r w:rsidRPr="00E620CB">
        <w:t xml:space="preserve"> – узел </w:t>
      </w:r>
      <w:r w:rsidRPr="00BC4DB5">
        <w:rPr>
          <w:lang w:val="en-US"/>
        </w:rPr>
        <w:t>Subflow</w:t>
      </w:r>
      <w:r w:rsidRPr="00E620CB">
        <w:t xml:space="preserve">, </w:t>
      </w:r>
      <w:r>
        <w:t>который</w:t>
      </w:r>
      <w:r w:rsidRPr="00E620CB">
        <w:t xml:space="preserve"> </w:t>
      </w:r>
      <w:r w:rsidR="00E620CB">
        <w:t>содержит</w:t>
      </w:r>
      <w:r w:rsidR="00E620CB" w:rsidRPr="00E620CB">
        <w:t xml:space="preserve"> </w:t>
      </w:r>
      <w:r>
        <w:t>процедуру</w:t>
      </w:r>
      <w:r w:rsidRPr="00E620CB">
        <w:t xml:space="preserve"> </w:t>
      </w:r>
      <w:r w:rsidR="00E620CB">
        <w:t>вызова метода веб-сервиса, сгенерированную по WSDL веб-сериса</w:t>
      </w:r>
      <w:r w:rsidR="0011699C">
        <w:t>.</w:t>
      </w:r>
    </w:p>
    <w:p w:rsidR="00A2484C" w:rsidRDefault="00E620CB" w:rsidP="002435DC">
      <w:pPr>
        <w:pStyle w:val="ListParagraph"/>
        <w:numPr>
          <w:ilvl w:val="0"/>
          <w:numId w:val="20"/>
        </w:numPr>
      </w:pPr>
      <w:r>
        <w:t xml:space="preserve">LogError </w:t>
      </w:r>
      <w:r w:rsidR="0011699C">
        <w:t>–</w:t>
      </w:r>
      <w:r>
        <w:t xml:space="preserve"> </w:t>
      </w:r>
      <w:r w:rsidR="0011699C" w:rsidRPr="0011699C">
        <w:t xml:space="preserve">узел </w:t>
      </w:r>
      <w:r w:rsidR="0011699C">
        <w:rPr>
          <w:lang w:val="en-US"/>
        </w:rPr>
        <w:t>Trace</w:t>
      </w:r>
      <w:r w:rsidR="0011699C" w:rsidRPr="0011699C">
        <w:t>. В случае</w:t>
      </w:r>
      <w:r w:rsidR="004E3D26">
        <w:t>,</w:t>
      </w:r>
      <w:r w:rsidR="0011699C" w:rsidRPr="0011699C">
        <w:t xml:space="preserve"> если произ</w:t>
      </w:r>
      <w:r w:rsidR="00EE2D18">
        <w:t>о</w:t>
      </w:r>
      <w:r w:rsidR="0011699C" w:rsidRPr="0011699C">
        <w:t>шла ошибка вызова веб-сервиса, записываем сообщение</w:t>
      </w:r>
      <w:r w:rsidR="0011699C">
        <w:t xml:space="preserve"> об ошибке в файл, для </w:t>
      </w:r>
      <w:r w:rsidR="004E3D26">
        <w:t>чего</w:t>
      </w:r>
      <w:r w:rsidR="0011699C">
        <w:t xml:space="preserve"> к этому узлу </w:t>
      </w:r>
      <w:r w:rsidR="0011699C" w:rsidRPr="0011699C">
        <w:t xml:space="preserve">привязаны </w:t>
      </w:r>
      <w:r w:rsidR="0011699C">
        <w:t>терминалы Fault и Failure предыдущего узла.</w:t>
      </w:r>
    </w:p>
    <w:p w:rsidR="00A2484C" w:rsidRDefault="00A2484C" w:rsidP="00A2484C"/>
    <w:p w:rsidR="00A2484C" w:rsidRDefault="00A2484C" w:rsidP="00A2484C"/>
    <w:p w:rsidR="00A2484C" w:rsidRDefault="00BA1D2B" w:rsidP="00A2484C">
      <w:pPr>
        <w:pStyle w:val="Heading3"/>
      </w:pPr>
      <w:bookmarkStart w:id="23" w:name="_Toc260910334"/>
      <w:bookmarkStart w:id="24" w:name="_Toc261863446"/>
      <w:r>
        <w:lastRenderedPageBreak/>
        <w:t>Развитие</w:t>
      </w:r>
      <w:r w:rsidR="00A2484C">
        <w:t xml:space="preserve"> интеграционного решения</w:t>
      </w:r>
      <w:bookmarkEnd w:id="23"/>
      <w:bookmarkEnd w:id="24"/>
    </w:p>
    <w:p w:rsidR="00771886" w:rsidRDefault="00A2484C" w:rsidP="00A2484C">
      <w:r>
        <w:t xml:space="preserve">Теперь проанализируем, какие изменения нужно будет сделать в наших двух интеграционных решениях на </w:t>
      </w:r>
      <w:r>
        <w:rPr>
          <w:lang w:val="en-US"/>
        </w:rPr>
        <w:t>BizTalk</w:t>
      </w:r>
      <w:r>
        <w:t xml:space="preserve"> и </w:t>
      </w:r>
      <w:r>
        <w:rPr>
          <w:lang w:val="en-US"/>
        </w:rPr>
        <w:t>IBM</w:t>
      </w:r>
      <w:r w:rsidRPr="00A2484C">
        <w:t xml:space="preserve"> </w:t>
      </w:r>
      <w:r>
        <w:rPr>
          <w:lang w:val="en-US"/>
        </w:rPr>
        <w:t>Message</w:t>
      </w:r>
      <w:r w:rsidRPr="00A2484C">
        <w:t xml:space="preserve"> </w:t>
      </w:r>
      <w:r>
        <w:rPr>
          <w:lang w:val="en-US"/>
        </w:rPr>
        <w:t>Broker</w:t>
      </w:r>
      <w:r>
        <w:t>, если нужно будет внести следующую новую функциональность</w:t>
      </w:r>
      <w:r w:rsidR="00771886">
        <w:t>.</w:t>
      </w:r>
    </w:p>
    <w:p w:rsidR="00A2484C" w:rsidRDefault="00771886" w:rsidP="00A2484C">
      <w:r>
        <w:t>Добавление еще одной системы, отправляющей данные по сделкам. Для того, чтобы поддержать еще одну исходную систем</w:t>
      </w:r>
      <w:r w:rsidR="00CE4E86">
        <w:t xml:space="preserve">у, нужно добавить процедуру обработки сообщений (в случае </w:t>
      </w:r>
      <w:r w:rsidR="00CE4E86">
        <w:rPr>
          <w:lang w:val="en-US"/>
        </w:rPr>
        <w:t>BizTalk</w:t>
      </w:r>
      <w:r w:rsidR="00CE4E86">
        <w:t xml:space="preserve"> – </w:t>
      </w:r>
      <w:r w:rsidR="00CE4E86">
        <w:rPr>
          <w:lang w:val="en-US"/>
        </w:rPr>
        <w:t>orchestration</w:t>
      </w:r>
      <w:r w:rsidR="00CE4E86" w:rsidRPr="00CE4E86">
        <w:t xml:space="preserve">, </w:t>
      </w:r>
      <w:r w:rsidR="00CE4E86">
        <w:rPr>
          <w:lang w:val="en-US"/>
        </w:rPr>
        <w:t>IBM</w:t>
      </w:r>
      <w:r w:rsidR="00CE4E86" w:rsidRPr="00CE4E86">
        <w:t xml:space="preserve"> </w:t>
      </w:r>
      <w:r w:rsidR="00CE4E86">
        <w:rPr>
          <w:lang w:val="en-US"/>
        </w:rPr>
        <w:t>Message</w:t>
      </w:r>
      <w:r w:rsidR="00CE4E86" w:rsidRPr="00CE4E86">
        <w:t xml:space="preserve"> </w:t>
      </w:r>
      <w:r w:rsidR="00CE4E86">
        <w:rPr>
          <w:lang w:val="en-US"/>
        </w:rPr>
        <w:t>Broker</w:t>
      </w:r>
      <w:r w:rsidR="00CE4E86" w:rsidRPr="00CE4E86">
        <w:t xml:space="preserve"> – </w:t>
      </w:r>
      <w:r w:rsidR="00CE4E86">
        <w:rPr>
          <w:lang w:val="en-US"/>
        </w:rPr>
        <w:t>message</w:t>
      </w:r>
      <w:r w:rsidR="00CE4E86" w:rsidRPr="00CE4E86">
        <w:t xml:space="preserve"> </w:t>
      </w:r>
      <w:r w:rsidR="00CE4E86">
        <w:rPr>
          <w:lang w:val="en-US"/>
        </w:rPr>
        <w:t>flow</w:t>
      </w:r>
      <w:r w:rsidR="00CE4E86" w:rsidRPr="00CE4E86">
        <w:t>)</w:t>
      </w:r>
      <w:r w:rsidR="00CE4E86">
        <w:t xml:space="preserve"> аналогичную уже существующей. Если вторая система публикует данные в </w:t>
      </w:r>
      <w:r w:rsidR="00CE4E86">
        <w:rPr>
          <w:lang w:val="en-US"/>
        </w:rPr>
        <w:t>XML</w:t>
      </w:r>
      <w:r w:rsidR="00CE4E86" w:rsidRPr="00CE4E86">
        <w:t xml:space="preserve"> файл </w:t>
      </w:r>
      <w:r w:rsidR="00CE4E86">
        <w:t>того же формата, что и первая, то</w:t>
      </w:r>
      <w:r w:rsidR="00BA1D2B">
        <w:t xml:space="preserve"> это</w:t>
      </w:r>
      <w:r w:rsidR="002C40FC">
        <w:t xml:space="preserve"> не будет необходимым. Также</w:t>
      </w:r>
      <w:r w:rsidR="00395F60">
        <w:t>,</w:t>
      </w:r>
      <w:r w:rsidR="002C40FC">
        <w:t xml:space="preserve"> можно сделать процедуру, которая приводит формат данных второй системы к уже поддерживаемому, и потом просто вызвать процедуру загрузки сделок. В процедуру обработки статусов загрузки нужно добавить отсылку статусов </w:t>
      </w:r>
      <w:r w:rsidR="00BA1D2B">
        <w:t>во вторую систему. Таким образом</w:t>
      </w:r>
      <w:r w:rsidR="003466FB" w:rsidRPr="003466FB">
        <w:t>,</w:t>
      </w:r>
      <w:r w:rsidR="002C40FC">
        <w:t xml:space="preserve"> </w:t>
      </w:r>
      <w:r w:rsidR="002F70CD">
        <w:t xml:space="preserve">наш диспетчер статусов (message router) при обработке </w:t>
      </w:r>
      <w:r w:rsidR="00BA1D2B">
        <w:t>статуса заг</w:t>
      </w:r>
      <w:r w:rsidR="002F70CD">
        <w:t xml:space="preserve">рузки сделки (ветка </w:t>
      </w:r>
      <w:r w:rsidR="003466FB">
        <w:rPr>
          <w:lang w:val="en-US"/>
        </w:rPr>
        <w:t>T</w:t>
      </w:r>
      <w:r w:rsidR="002F70CD">
        <w:t xml:space="preserve">rade в </w:t>
      </w:r>
      <w:r w:rsidR="003466FB">
        <w:t>обеих</w:t>
      </w:r>
      <w:r w:rsidR="002F70CD">
        <w:t xml:space="preserve"> реализациях</w:t>
      </w:r>
      <w:r w:rsidR="002F70CD" w:rsidRPr="002F70CD">
        <w:t>)</w:t>
      </w:r>
      <w:r w:rsidR="002F70CD">
        <w:t xml:space="preserve"> отправит статус два раза</w:t>
      </w:r>
      <w:r w:rsidR="00395F60">
        <w:t xml:space="preserve"> -</w:t>
      </w:r>
      <w:r w:rsidR="002F70CD">
        <w:t xml:space="preserve"> в первую и вторую систему. Требованием к системам будет корректно обрабатывать статусы на те идентификаторы сделок, </w:t>
      </w:r>
      <w:r w:rsidR="003F58B9" w:rsidRPr="003F58B9">
        <w:t>что</w:t>
      </w:r>
      <w:r w:rsidR="002F70CD">
        <w:t xml:space="preserve"> не были отправлен</w:t>
      </w:r>
      <w:r w:rsidR="00395F60">
        <w:t>ы</w:t>
      </w:r>
      <w:r w:rsidR="002F70CD">
        <w:t xml:space="preserve"> данной системой. Если это условие не исполняется, то нужно добав</w:t>
      </w:r>
      <w:r w:rsidR="003F58B9">
        <w:t>лять дополнительное поле в схему EntityImportStatus (например, SourceSystem), которое будет обозначать исходную систему, заполнять этот параметр в процедуре загрузки сделок (для каждой из исходной систем) и создавать еще один диспетчер, который отправляет статус загрузки в правильную исходную систему в зависимости от значение этого поля.</w:t>
      </w:r>
    </w:p>
    <w:p w:rsidR="00BA1D2B" w:rsidRDefault="00BA1D2B" w:rsidP="00A2484C">
      <w:r>
        <w:t xml:space="preserve">Добавление еще одной сущности, которую нужно загружать в бухгалтерскую систему. Например, помимо сделок, нужно также иметь интеграцию </w:t>
      </w:r>
      <w:r w:rsidR="00943A38">
        <w:t xml:space="preserve"> между системой получения информации о ценных бумагах и бухгалтерской системой. Во-первых, бухгалтерская система должн</w:t>
      </w:r>
      <w:r w:rsidR="006C774B">
        <w:t>а</w:t>
      </w:r>
      <w:r w:rsidR="00943A38">
        <w:t xml:space="preserve"> иметь интерфейс загрузки данных о ценных бумагах</w:t>
      </w:r>
      <w:r w:rsidR="003466FB">
        <w:t>. Во-вторых, в интеграционном решении должна быть добавлена процедура,</w:t>
      </w:r>
      <w:r w:rsidR="00EE2D18">
        <w:t xml:space="preserve"> принимающая от исходной системы</w:t>
      </w:r>
      <w:r w:rsidR="003466FB">
        <w:t xml:space="preserve"> данные о ценных бумагах, вызывающая интерфейс бухгалте</w:t>
      </w:r>
      <w:r w:rsidR="00CC209C">
        <w:t>рской системы для их сохранения</w:t>
      </w:r>
      <w:r w:rsidR="00CC209C" w:rsidRPr="00CC209C">
        <w:t xml:space="preserve"> </w:t>
      </w:r>
      <w:r w:rsidR="003466FB">
        <w:t xml:space="preserve">и </w:t>
      </w:r>
      <w:r w:rsidR="00CC209C">
        <w:t xml:space="preserve">возвращающая результат сохранения </w:t>
      </w:r>
      <w:r w:rsidR="006C774B">
        <w:t>по</w:t>
      </w:r>
      <w:r w:rsidR="00CC209C">
        <w:t xml:space="preserve"> уже определенной схеме EntityImportStatus</w:t>
      </w:r>
      <w:r w:rsidR="00CC209C" w:rsidRPr="00CC209C">
        <w:t xml:space="preserve">, но с полем </w:t>
      </w:r>
      <w:r w:rsidR="00CC209C">
        <w:rPr>
          <w:lang w:val="en-US"/>
        </w:rPr>
        <w:t>EntityStatus</w:t>
      </w:r>
      <w:r w:rsidR="00CC209C">
        <w:t xml:space="preserve"> </w:t>
      </w:r>
      <w:r w:rsidR="00CC209C" w:rsidRPr="00CC209C">
        <w:t>заданным как “</w:t>
      </w:r>
      <w:r w:rsidR="00CC209C">
        <w:rPr>
          <w:lang w:val="en-US"/>
        </w:rPr>
        <w:t>Security</w:t>
      </w:r>
      <w:r w:rsidR="00CC209C" w:rsidRPr="00CC209C">
        <w:t>”</w:t>
      </w:r>
      <w:r w:rsidR="00CC209C">
        <w:t xml:space="preserve">. Процедура обработки статусов потребует при этом минимальных изменений. </w:t>
      </w:r>
      <w:r w:rsidR="00CC209C" w:rsidRPr="00CC209C">
        <w:t>Д</w:t>
      </w:r>
      <w:r w:rsidR="00CC209C">
        <w:t xml:space="preserve">испетчеру статусов нужно будет добавить еще одно условие для </w:t>
      </w:r>
      <w:r w:rsidR="009E1720" w:rsidRPr="00CC209C">
        <w:t>“</w:t>
      </w:r>
      <w:r w:rsidR="009E1720">
        <w:rPr>
          <w:lang w:val="en-US"/>
        </w:rPr>
        <w:t>Security</w:t>
      </w:r>
      <w:r w:rsidR="009E1720" w:rsidRPr="00CC209C">
        <w:t>”</w:t>
      </w:r>
      <w:r w:rsidR="00CC209C">
        <w:t xml:space="preserve">, за которым следует отправка статуса загрузки в </w:t>
      </w:r>
      <w:r w:rsidR="009E1720">
        <w:t>исходную систему.</w:t>
      </w:r>
    </w:p>
    <w:p w:rsidR="008618CC" w:rsidRDefault="008618CC" w:rsidP="008618CC">
      <w:pPr>
        <w:pStyle w:val="Heading3"/>
      </w:pPr>
      <w:bookmarkStart w:id="25" w:name="_Toc261863447"/>
      <w:r>
        <w:lastRenderedPageBreak/>
        <w:t>Тестирование производительности</w:t>
      </w:r>
      <w:bookmarkEnd w:id="25"/>
    </w:p>
    <w:p w:rsidR="008618CC" w:rsidRDefault="008618CC" w:rsidP="008618CC">
      <w:r>
        <w:t>Для проверки правильности работы и быстродействия созданного интеграционного решения был написан инструмент для тестирования. Запускаемые тесты имеют следующую структуру:</w:t>
      </w:r>
    </w:p>
    <w:p w:rsidR="008618CC" w:rsidRDefault="008618CC" w:rsidP="002435DC">
      <w:pPr>
        <w:pStyle w:val="ListParagraph"/>
        <w:numPr>
          <w:ilvl w:val="0"/>
          <w:numId w:val="21"/>
        </w:numPr>
      </w:pPr>
      <w:r>
        <w:t>Каждой тест состоит из набора отправляемых файлов (групп), каждый из которых</w:t>
      </w:r>
      <w:r w:rsidR="00C311D9">
        <w:t xml:space="preserve"> должен содержать</w:t>
      </w:r>
      <w:r>
        <w:t xml:space="preserve"> определенное количество сделок.</w:t>
      </w:r>
    </w:p>
    <w:p w:rsidR="008618CC" w:rsidRDefault="00C311D9" w:rsidP="002435DC">
      <w:pPr>
        <w:pStyle w:val="ListParagraph"/>
        <w:numPr>
          <w:ilvl w:val="0"/>
          <w:numId w:val="21"/>
        </w:numPr>
      </w:pPr>
      <w:r>
        <w:t>Каждая группа  имеет свойства</w:t>
      </w:r>
      <w:r w:rsidR="00A475DB">
        <w:t>:</w:t>
      </w:r>
      <w:r w:rsidR="008618CC">
        <w:t xml:space="preserve"> порядковый номер, количество сделок в файле, пауза в секундах перед отправкой файла.</w:t>
      </w:r>
    </w:p>
    <w:p w:rsidR="008618CC" w:rsidRDefault="008618CC" w:rsidP="002435DC">
      <w:pPr>
        <w:pStyle w:val="ListParagraph"/>
        <w:numPr>
          <w:ilvl w:val="0"/>
          <w:numId w:val="21"/>
        </w:numPr>
      </w:pPr>
      <w:r>
        <w:t>При каждом запуске теста заполняются таблицы с результатами запуска</w:t>
      </w:r>
      <w:r w:rsidR="00A475DB">
        <w:t>:</w:t>
      </w:r>
      <w:r>
        <w:t xml:space="preserve"> время запуска теста и тестируемая система, время отправки каждой группы, сгенерированные сделки, время получении статуса загрузки и результат</w:t>
      </w:r>
    </w:p>
    <w:p w:rsidR="008618CC" w:rsidRDefault="008618CC" w:rsidP="002435DC">
      <w:pPr>
        <w:pStyle w:val="ListParagraph"/>
        <w:numPr>
          <w:ilvl w:val="0"/>
          <w:numId w:val="21"/>
        </w:numPr>
      </w:pPr>
      <w:r>
        <w:t>На основании полученных данных вычислялось время выполнения теста (как разница в секундах между минимальным временем отправки сделки и максимальным временем получения статуса).</w:t>
      </w:r>
    </w:p>
    <w:p w:rsidR="008618CC" w:rsidRDefault="008618CC" w:rsidP="008618CC">
      <w:r>
        <w:t>Тестовая база данных имеет следующие таблицы:</w:t>
      </w:r>
    </w:p>
    <w:p w:rsidR="008618CC" w:rsidRDefault="0072327A" w:rsidP="008618CC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5067300" cy="4638675"/>
            <wp:effectExtent l="19050" t="0" r="0" b="0"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8CC" w:rsidRDefault="008618CC" w:rsidP="008618CC">
      <w:r>
        <w:lastRenderedPageBreak/>
        <w:t xml:space="preserve">Тестовые сделки генерируются в базе данных на основе набора данных по акциям, входящим в состав индекса </w:t>
      </w:r>
      <w:hyperlink r:id="rId43" w:history="1">
        <w:r w:rsidRPr="00956938">
          <w:rPr>
            <w:rStyle w:val="Hyperlink"/>
          </w:rPr>
          <w:t>S&amp;P Global BMI</w:t>
        </w:r>
      </w:hyperlink>
      <w:r>
        <w:t>, списка возможных значений портфеля, брокера, прайм брокера, стратегии и типа сделки. Хранимая процедура принимает на вход количество записей, которое нужно сгенерировать, делает выборку этого количества случайных записей из таблицы SecData (данные по акция</w:t>
      </w:r>
      <w:r w:rsidRPr="00D76135">
        <w:t>м)</w:t>
      </w:r>
      <w:r>
        <w:t xml:space="preserve"> и затем подставляет случайные значения</w:t>
      </w:r>
      <w:r w:rsidRPr="00BD1C5F">
        <w:t xml:space="preserve"> для</w:t>
      </w:r>
      <w:r w:rsidR="00C311D9">
        <w:t xml:space="preserve"> остальных свойств сделки. Р</w:t>
      </w:r>
      <w:r>
        <w:t xml:space="preserve">езультаты сохраняются в таблицу GeneratedTrade. Запуск теста осуществляется веб-сервисом </w:t>
      </w:r>
      <w:r>
        <w:rPr>
          <w:lang w:val="en-US"/>
        </w:rPr>
        <w:t>TestStartService</w:t>
      </w:r>
      <w:r>
        <w:t>, который имеет два метода:</w:t>
      </w:r>
    </w:p>
    <w:p w:rsidR="008618CC" w:rsidRDefault="008618CC" w:rsidP="002435DC">
      <w:pPr>
        <w:pStyle w:val="ListParagraph"/>
        <w:numPr>
          <w:ilvl w:val="0"/>
          <w:numId w:val="22"/>
        </w:numPr>
      </w:pPr>
      <w:r>
        <w:t>Метод, исполняющий тест. Принимает имя теста и имя тестируемой системы как параметры, генерирует файл с тестовыми данными для каждой группы определенной в тесте, учитывая порядок и паузы между запусками.</w:t>
      </w:r>
    </w:p>
    <w:p w:rsidR="008618CC" w:rsidRDefault="008618CC" w:rsidP="008618CC">
      <w:pPr>
        <w:pStyle w:val="ListParagraph"/>
        <w:rPr>
          <w:rFonts w:ascii="Courier New" w:eastAsia="Calibri" w:hAnsi="Courier New" w:cs="Courier New"/>
          <w:noProof/>
          <w:color w:val="0000FF"/>
          <w:sz w:val="20"/>
          <w:szCs w:val="20"/>
          <w:lang w:eastAsia="en-US"/>
        </w:rPr>
      </w:pPr>
    </w:p>
    <w:p w:rsidR="008618CC" w:rsidRPr="0006478B" w:rsidRDefault="008618CC" w:rsidP="008618CC">
      <w:pPr>
        <w:pStyle w:val="ListParagraph"/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</w:pP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public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void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StartTest(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string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testName, 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string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targetSystemName)</w:t>
      </w:r>
    </w:p>
    <w:p w:rsidR="008618CC" w:rsidRPr="0006478B" w:rsidRDefault="008618CC" w:rsidP="008618CC">
      <w:pPr>
        <w:pStyle w:val="ListParagraph"/>
        <w:rPr>
          <w:lang w:val="en-US"/>
        </w:rPr>
      </w:pPr>
    </w:p>
    <w:p w:rsidR="008618CC" w:rsidRDefault="008618CC" w:rsidP="002435DC">
      <w:pPr>
        <w:pStyle w:val="ListParagraph"/>
        <w:numPr>
          <w:ilvl w:val="0"/>
          <w:numId w:val="22"/>
        </w:numPr>
      </w:pPr>
      <w:r>
        <w:t xml:space="preserve">Метод, сохраняющий статус загрузки </w:t>
      </w:r>
      <w:r w:rsidR="00C311D9">
        <w:t>сделки</w:t>
      </w:r>
      <w:r>
        <w:t>. Ищет строку с отправленной сделкой по параметру testTradeId, сохраняет результат загрузки в таблицу TestResult вместе со временем получения статуса.</w:t>
      </w:r>
    </w:p>
    <w:p w:rsidR="008618CC" w:rsidRDefault="008618CC" w:rsidP="008618CC">
      <w:pPr>
        <w:pStyle w:val="ListParagraph"/>
      </w:pPr>
    </w:p>
    <w:p w:rsidR="008618CC" w:rsidRPr="0006478B" w:rsidRDefault="008618CC" w:rsidP="008618CC">
      <w:pPr>
        <w:pStyle w:val="ListParagraph"/>
        <w:rPr>
          <w:lang w:val="en-US"/>
        </w:rPr>
      </w:pP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public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void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StoreTestResult(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string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testTradeId, 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string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errorMessage, </w:t>
      </w:r>
      <w:r w:rsidRPr="0006478B">
        <w:rPr>
          <w:rFonts w:ascii="Courier New" w:eastAsia="Calibri" w:hAnsi="Courier New" w:cs="Courier New"/>
          <w:noProof/>
          <w:color w:val="0000FF"/>
          <w:sz w:val="20"/>
          <w:szCs w:val="20"/>
          <w:lang w:val="en-US" w:eastAsia="en-US"/>
        </w:rPr>
        <w:t>bool</w:t>
      </w:r>
      <w:r w:rsidRPr="0006478B">
        <w:rPr>
          <w:rFonts w:ascii="Courier New" w:eastAsia="Calibri" w:hAnsi="Courier New" w:cs="Courier New"/>
          <w:noProof/>
          <w:sz w:val="20"/>
          <w:szCs w:val="20"/>
          <w:lang w:val="en-US" w:eastAsia="en-US"/>
        </w:rPr>
        <w:t xml:space="preserve"> posted)</w:t>
      </w:r>
    </w:p>
    <w:p w:rsidR="008618CC" w:rsidRPr="00590320" w:rsidRDefault="008618CC" w:rsidP="008618CC">
      <w:r>
        <w:t>Этот веб-сервис был написан на Microsoft .NET 3.5, для работы с базой данных использовалась технология Linq to SQL.</w:t>
      </w:r>
    </w:p>
    <w:p w:rsidR="008618CC" w:rsidRDefault="008618CC" w:rsidP="008618CC">
      <w:pPr>
        <w:pStyle w:val="Heading3"/>
      </w:pPr>
      <w:bookmarkStart w:id="26" w:name="_Toc261863448"/>
      <w:r>
        <w:t>Результаты тестирования</w:t>
      </w:r>
      <w:bookmarkEnd w:id="26"/>
    </w:p>
    <w:p w:rsidR="00926F86" w:rsidRDefault="00926F86" w:rsidP="00590320">
      <w:pPr>
        <w:rPr>
          <w:szCs w:val="28"/>
        </w:rPr>
      </w:pPr>
      <w:bookmarkStart w:id="27" w:name="_Toc260910335"/>
      <w:r>
        <w:rPr>
          <w:szCs w:val="28"/>
        </w:rPr>
        <w:t xml:space="preserve">Используя созданный тестовый инструмент было проведено тестирование производительности интеграционных решений, созданных на </w:t>
      </w:r>
      <w:r>
        <w:rPr>
          <w:szCs w:val="28"/>
          <w:lang w:val="en-US"/>
        </w:rPr>
        <w:t>Microsoft</w:t>
      </w:r>
      <w:r w:rsidRPr="00926F86">
        <w:rPr>
          <w:szCs w:val="28"/>
        </w:rPr>
        <w:t xml:space="preserve"> </w:t>
      </w:r>
      <w:r>
        <w:rPr>
          <w:szCs w:val="28"/>
          <w:lang w:val="en-US"/>
        </w:rPr>
        <w:t>BizTalk</w:t>
      </w:r>
      <w:r w:rsidRPr="00926F86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IBM</w:t>
      </w:r>
      <w:r w:rsidRPr="00926F86">
        <w:rPr>
          <w:szCs w:val="28"/>
        </w:rPr>
        <w:t xml:space="preserve"> </w:t>
      </w:r>
      <w:r>
        <w:rPr>
          <w:szCs w:val="28"/>
          <w:lang w:val="en-US"/>
        </w:rPr>
        <w:t>WebShere</w:t>
      </w:r>
      <w:r w:rsidRPr="00926F86">
        <w:rPr>
          <w:szCs w:val="28"/>
        </w:rPr>
        <w:t xml:space="preserve"> </w:t>
      </w:r>
      <w:r>
        <w:rPr>
          <w:szCs w:val="28"/>
          <w:lang w:val="en-US"/>
        </w:rPr>
        <w:t>Message</w:t>
      </w:r>
      <w:r w:rsidRPr="00926F86">
        <w:rPr>
          <w:szCs w:val="28"/>
        </w:rPr>
        <w:t xml:space="preserve"> </w:t>
      </w:r>
      <w:r>
        <w:rPr>
          <w:szCs w:val="28"/>
          <w:lang w:val="en-US"/>
        </w:rPr>
        <w:t>Broker</w:t>
      </w:r>
      <w:r>
        <w:rPr>
          <w:szCs w:val="28"/>
        </w:rPr>
        <w:t xml:space="preserve"> на основании шести тестов:</w:t>
      </w:r>
    </w:p>
    <w:p w:rsidR="00E62AA3" w:rsidRDefault="00E62AA3" w:rsidP="00590320">
      <w:pPr>
        <w:rPr>
          <w:szCs w:val="28"/>
        </w:rPr>
      </w:pP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57"/>
        <w:gridCol w:w="3591"/>
        <w:gridCol w:w="1710"/>
        <w:gridCol w:w="1800"/>
      </w:tblGrid>
      <w:tr w:rsidR="001E2A94" w:rsidRPr="0087549D" w:rsidTr="001E2A94">
        <w:trPr>
          <w:trHeight w:val="215"/>
        </w:trPr>
        <w:tc>
          <w:tcPr>
            <w:tcW w:w="2457" w:type="dxa"/>
            <w:vMerge w:val="restart"/>
          </w:tcPr>
          <w:p w:rsidR="001E2A94" w:rsidRPr="0087549D" w:rsidRDefault="001E2A94" w:rsidP="00B223C1">
            <w:pPr>
              <w:rPr>
                <w:b/>
                <w:i/>
                <w:sz w:val="24"/>
              </w:rPr>
            </w:pPr>
            <w:r w:rsidRPr="0087549D">
              <w:rPr>
                <w:b/>
                <w:i/>
                <w:sz w:val="24"/>
              </w:rPr>
              <w:t>Тест</w:t>
            </w:r>
          </w:p>
        </w:tc>
        <w:tc>
          <w:tcPr>
            <w:tcW w:w="3591" w:type="dxa"/>
            <w:vMerge w:val="restart"/>
          </w:tcPr>
          <w:p w:rsidR="001E2A94" w:rsidRPr="0087549D" w:rsidRDefault="001E2A94" w:rsidP="00B223C1">
            <w:pPr>
              <w:rPr>
                <w:b/>
                <w:i/>
                <w:sz w:val="24"/>
              </w:rPr>
            </w:pPr>
            <w:r w:rsidRPr="0087549D">
              <w:rPr>
                <w:b/>
                <w:i/>
                <w:sz w:val="24"/>
              </w:rPr>
              <w:t>Описание</w:t>
            </w:r>
          </w:p>
        </w:tc>
        <w:tc>
          <w:tcPr>
            <w:tcW w:w="3510" w:type="dxa"/>
            <w:gridSpan w:val="2"/>
          </w:tcPr>
          <w:p w:rsidR="001E2A94" w:rsidRPr="0087549D" w:rsidRDefault="001E2A94" w:rsidP="00B223C1">
            <w:pPr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Время выполнения теста, сек</w:t>
            </w:r>
          </w:p>
        </w:tc>
      </w:tr>
      <w:tr w:rsidR="001E2A94" w:rsidRPr="0087549D" w:rsidTr="001E2A94">
        <w:trPr>
          <w:trHeight w:val="215"/>
        </w:trPr>
        <w:tc>
          <w:tcPr>
            <w:tcW w:w="2457" w:type="dxa"/>
            <w:vMerge/>
          </w:tcPr>
          <w:p w:rsidR="001E2A94" w:rsidRPr="0087549D" w:rsidRDefault="001E2A94" w:rsidP="00B223C1">
            <w:pPr>
              <w:rPr>
                <w:b/>
                <w:i/>
                <w:sz w:val="24"/>
              </w:rPr>
            </w:pPr>
          </w:p>
        </w:tc>
        <w:tc>
          <w:tcPr>
            <w:tcW w:w="3591" w:type="dxa"/>
            <w:vMerge/>
          </w:tcPr>
          <w:p w:rsidR="001E2A94" w:rsidRPr="0087549D" w:rsidRDefault="001E2A94" w:rsidP="00B223C1">
            <w:pPr>
              <w:rPr>
                <w:b/>
                <w:i/>
                <w:sz w:val="24"/>
              </w:rPr>
            </w:pPr>
          </w:p>
        </w:tc>
        <w:tc>
          <w:tcPr>
            <w:tcW w:w="1710" w:type="dxa"/>
          </w:tcPr>
          <w:p w:rsidR="001E2A94" w:rsidRPr="001E2A94" w:rsidRDefault="001E2A94" w:rsidP="00B223C1">
            <w:pPr>
              <w:jc w:val="left"/>
              <w:rPr>
                <w:b/>
                <w:sz w:val="24"/>
                <w:lang w:val="en-US"/>
              </w:rPr>
            </w:pPr>
            <w:r w:rsidRPr="001E2A94">
              <w:rPr>
                <w:b/>
                <w:sz w:val="24"/>
                <w:lang w:val="en-US"/>
              </w:rPr>
              <w:t xml:space="preserve">Microsoft </w:t>
            </w:r>
            <w:r w:rsidRPr="001E2A94">
              <w:rPr>
                <w:b/>
                <w:sz w:val="24"/>
              </w:rPr>
              <w:t>BizTalk</w:t>
            </w:r>
          </w:p>
        </w:tc>
        <w:tc>
          <w:tcPr>
            <w:tcW w:w="1800" w:type="dxa"/>
          </w:tcPr>
          <w:p w:rsidR="001E2A94" w:rsidRPr="001E2A94" w:rsidRDefault="001E2A94" w:rsidP="00B223C1">
            <w:pPr>
              <w:jc w:val="left"/>
              <w:rPr>
                <w:b/>
                <w:sz w:val="24"/>
                <w:lang w:val="en-US"/>
              </w:rPr>
            </w:pPr>
            <w:r w:rsidRPr="001E2A94">
              <w:rPr>
                <w:b/>
                <w:sz w:val="24"/>
                <w:lang w:val="en-US"/>
              </w:rPr>
              <w:t>IBM Message Broker</w:t>
            </w:r>
          </w:p>
        </w:tc>
      </w:tr>
      <w:tr w:rsidR="001E2A94" w:rsidRPr="0087549D" w:rsidTr="001E2A94">
        <w:trPr>
          <w:trHeight w:val="530"/>
        </w:trPr>
        <w:tc>
          <w:tcPr>
            <w:tcW w:w="2457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Простой импорт</w:t>
            </w:r>
          </w:p>
        </w:tc>
        <w:tc>
          <w:tcPr>
            <w:tcW w:w="3591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Отправляется два файла, первый с 20</w:t>
            </w:r>
            <w:r w:rsidR="00A475DB">
              <w:rPr>
                <w:sz w:val="24"/>
              </w:rPr>
              <w:t>-</w:t>
            </w:r>
            <w:r w:rsidRPr="0087549D">
              <w:rPr>
                <w:sz w:val="24"/>
              </w:rPr>
              <w:t>ю сделками, 5</w:t>
            </w:r>
            <w:r w:rsidR="00A475DB">
              <w:rPr>
                <w:sz w:val="24"/>
              </w:rPr>
              <w:t>-</w:t>
            </w:r>
            <w:r w:rsidRPr="0087549D">
              <w:rPr>
                <w:sz w:val="24"/>
              </w:rPr>
              <w:t>ти секундной задержкой и затем второй файл с 1</w:t>
            </w:r>
            <w:r w:rsidR="00A475DB">
              <w:rPr>
                <w:sz w:val="24"/>
              </w:rPr>
              <w:t>0-</w:t>
            </w:r>
            <w:r w:rsidRPr="0087549D">
              <w:rPr>
                <w:sz w:val="24"/>
              </w:rPr>
              <w:t>ю сделками</w:t>
            </w:r>
          </w:p>
        </w:tc>
        <w:tc>
          <w:tcPr>
            <w:tcW w:w="1710" w:type="dxa"/>
          </w:tcPr>
          <w:p w:rsidR="001E2A94" w:rsidRPr="001E2A94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</w:t>
            </w:r>
          </w:p>
        </w:tc>
        <w:tc>
          <w:tcPr>
            <w:tcW w:w="1800" w:type="dxa"/>
          </w:tcPr>
          <w:p w:rsidR="001E2A94" w:rsidRPr="001E2A94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</w:t>
            </w:r>
          </w:p>
        </w:tc>
      </w:tr>
      <w:tr w:rsidR="001E2A94" w:rsidRPr="0087549D" w:rsidTr="001E2A94">
        <w:tc>
          <w:tcPr>
            <w:tcW w:w="2457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Импорт 1000 сделок</w:t>
            </w:r>
          </w:p>
        </w:tc>
        <w:tc>
          <w:tcPr>
            <w:tcW w:w="3591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Импортируется один файл с одной тысячей сделок</w:t>
            </w:r>
          </w:p>
        </w:tc>
        <w:tc>
          <w:tcPr>
            <w:tcW w:w="171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691</w:t>
            </w:r>
          </w:p>
        </w:tc>
        <w:tc>
          <w:tcPr>
            <w:tcW w:w="1800" w:type="dxa"/>
          </w:tcPr>
          <w:p w:rsidR="001E2A94" w:rsidRPr="00D808A1" w:rsidRDefault="00D808A1" w:rsidP="00D808A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</w:tr>
      <w:tr w:rsidR="001E2A94" w:rsidRPr="0087549D" w:rsidTr="001E2A94">
        <w:trPr>
          <w:trHeight w:val="620"/>
        </w:trPr>
        <w:tc>
          <w:tcPr>
            <w:tcW w:w="2457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lastRenderedPageBreak/>
              <w:t>Импорт большого объема сделок</w:t>
            </w:r>
          </w:p>
        </w:tc>
        <w:tc>
          <w:tcPr>
            <w:tcW w:w="3591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Импортируется один файл с пятью тысячами сделок</w:t>
            </w:r>
          </w:p>
        </w:tc>
        <w:tc>
          <w:tcPr>
            <w:tcW w:w="171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0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245</w:t>
            </w:r>
          </w:p>
        </w:tc>
      </w:tr>
      <w:tr w:rsidR="001E2A94" w:rsidRPr="0087549D" w:rsidTr="001E2A94">
        <w:trPr>
          <w:trHeight w:val="710"/>
        </w:trPr>
        <w:tc>
          <w:tcPr>
            <w:tcW w:w="2457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Постоянная нагрузка</w:t>
            </w:r>
          </w:p>
        </w:tc>
        <w:tc>
          <w:tcPr>
            <w:tcW w:w="3591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Импортируется 20 файлов по 100 сделок в каждом, между каждым импортом 5</w:t>
            </w:r>
            <w:r w:rsidR="00A475DB">
              <w:rPr>
                <w:sz w:val="24"/>
              </w:rPr>
              <w:t>-</w:t>
            </w:r>
            <w:r w:rsidRPr="0087549D">
              <w:rPr>
                <w:sz w:val="24"/>
              </w:rPr>
              <w:t>ти секундная задержка</w:t>
            </w:r>
          </w:p>
        </w:tc>
        <w:tc>
          <w:tcPr>
            <w:tcW w:w="171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188</w:t>
            </w:r>
          </w:p>
        </w:tc>
        <w:tc>
          <w:tcPr>
            <w:tcW w:w="180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</w:t>
            </w:r>
          </w:p>
        </w:tc>
      </w:tr>
      <w:tr w:rsidR="001E2A94" w:rsidRPr="0087549D" w:rsidTr="001E2A94">
        <w:trPr>
          <w:trHeight w:val="710"/>
        </w:trPr>
        <w:tc>
          <w:tcPr>
            <w:tcW w:w="2457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Увеличивающаяся нагрузка</w:t>
            </w:r>
          </w:p>
        </w:tc>
        <w:tc>
          <w:tcPr>
            <w:tcW w:w="3591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Импортируется 5 файлов, каждый файл содержит в два раза больше сделок, чем предыдущий (начиная с 50</w:t>
            </w:r>
            <w:r w:rsidR="00A475DB">
              <w:rPr>
                <w:sz w:val="24"/>
              </w:rPr>
              <w:t>-</w:t>
            </w:r>
            <w:r w:rsidRPr="0087549D">
              <w:rPr>
                <w:sz w:val="24"/>
              </w:rPr>
              <w:t>ти), пауза между запуском импорта уменьш</w:t>
            </w:r>
            <w:r w:rsidR="000E2040">
              <w:rPr>
                <w:sz w:val="24"/>
              </w:rPr>
              <w:t>ается с 5</w:t>
            </w:r>
            <w:r w:rsidR="00A475DB">
              <w:rPr>
                <w:sz w:val="24"/>
              </w:rPr>
              <w:t>-</w:t>
            </w:r>
            <w:r w:rsidR="000E2040">
              <w:rPr>
                <w:sz w:val="24"/>
              </w:rPr>
              <w:t>ти секунд на 1 секунд</w:t>
            </w:r>
            <w:r w:rsidR="000E2040" w:rsidRPr="000E2040">
              <w:rPr>
                <w:sz w:val="24"/>
              </w:rPr>
              <w:t>у</w:t>
            </w:r>
            <w:r w:rsidRPr="0087549D">
              <w:rPr>
                <w:sz w:val="24"/>
              </w:rPr>
              <w:t xml:space="preserve"> на каждом шаге</w:t>
            </w:r>
          </w:p>
        </w:tc>
        <w:tc>
          <w:tcPr>
            <w:tcW w:w="171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320</w:t>
            </w:r>
          </w:p>
        </w:tc>
        <w:tc>
          <w:tcPr>
            <w:tcW w:w="180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47</w:t>
            </w:r>
          </w:p>
        </w:tc>
      </w:tr>
      <w:tr w:rsidR="001E2A94" w:rsidRPr="0087549D" w:rsidTr="001E2A94">
        <w:trPr>
          <w:trHeight w:val="710"/>
        </w:trPr>
        <w:tc>
          <w:tcPr>
            <w:tcW w:w="2457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Холодный старт</w:t>
            </w:r>
          </w:p>
        </w:tc>
        <w:tc>
          <w:tcPr>
            <w:tcW w:w="3591" w:type="dxa"/>
          </w:tcPr>
          <w:p w:rsidR="001E2A94" w:rsidRPr="0087549D" w:rsidRDefault="001E2A94" w:rsidP="00B223C1">
            <w:pPr>
              <w:jc w:val="left"/>
              <w:rPr>
                <w:sz w:val="24"/>
              </w:rPr>
            </w:pPr>
            <w:r w:rsidRPr="0087549D">
              <w:rPr>
                <w:sz w:val="24"/>
              </w:rPr>
              <w:t>Импортируется один файл с 100 сделками, после полного перезапуска системы</w:t>
            </w:r>
          </w:p>
        </w:tc>
        <w:tc>
          <w:tcPr>
            <w:tcW w:w="171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93</w:t>
            </w:r>
          </w:p>
        </w:tc>
        <w:tc>
          <w:tcPr>
            <w:tcW w:w="1800" w:type="dxa"/>
          </w:tcPr>
          <w:p w:rsidR="001E2A94" w:rsidRPr="00932E23" w:rsidRDefault="00932E23" w:rsidP="00D808A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31</w:t>
            </w:r>
          </w:p>
        </w:tc>
      </w:tr>
    </w:tbl>
    <w:p w:rsidR="00590320" w:rsidRDefault="00D808A1" w:rsidP="00590320">
      <w:r>
        <w:t xml:space="preserve">Тестирование проводилось на </w:t>
      </w:r>
      <w:r w:rsidR="00520FE5">
        <w:t>компьютере</w:t>
      </w:r>
      <w:r>
        <w:t xml:space="preserve"> с операционной системой Microsoft Windows XP Service Pack 3</w:t>
      </w:r>
      <w:r w:rsidRPr="00D808A1">
        <w:t xml:space="preserve">, процессор </w:t>
      </w:r>
      <w:r>
        <w:t xml:space="preserve">Intel Core2 2.13 Ггц, операционная память 2.0 </w:t>
      </w:r>
      <w:r w:rsidRPr="00D808A1">
        <w:t>Гб</w:t>
      </w:r>
      <w:r>
        <w:t>. Все компоненты интеграционного решения</w:t>
      </w:r>
      <w:r w:rsidR="00C222D8">
        <w:t xml:space="preserve">, тестового веб-сервиса и веб-сервиса бухгалтерской системы </w:t>
      </w:r>
      <w:r>
        <w:t>были</w:t>
      </w:r>
      <w:r w:rsidR="00520FE5">
        <w:t xml:space="preserve"> развернуты на одном компьютере:</w:t>
      </w:r>
    </w:p>
    <w:p w:rsidR="00D808A1" w:rsidRDefault="00C222D8" w:rsidP="00D808A1">
      <w:pPr>
        <w:pStyle w:val="ListParagraph"/>
        <w:numPr>
          <w:ilvl w:val="0"/>
          <w:numId w:val="23"/>
        </w:numPr>
        <w:rPr>
          <w:lang w:val="en-US"/>
        </w:rPr>
      </w:pPr>
      <w:r w:rsidRPr="00C222D8">
        <w:t>Для</w:t>
      </w:r>
      <w:r w:rsidRPr="00C222D8">
        <w:rPr>
          <w:lang w:val="en-US"/>
        </w:rPr>
        <w:t xml:space="preserve"> </w:t>
      </w:r>
      <w:r>
        <w:rPr>
          <w:lang w:val="en-US"/>
        </w:rPr>
        <w:t>BizTalk</w:t>
      </w:r>
      <w:r w:rsidRPr="00C222D8">
        <w:rPr>
          <w:lang w:val="en-US"/>
        </w:rPr>
        <w:t>:</w:t>
      </w:r>
      <w:r w:rsidR="00D808A1" w:rsidRPr="00C222D8">
        <w:rPr>
          <w:lang w:val="en-US"/>
        </w:rPr>
        <w:t xml:space="preserve"> IIS Server</w:t>
      </w:r>
      <w:r w:rsidRPr="00C222D8">
        <w:rPr>
          <w:lang w:val="en-US"/>
        </w:rPr>
        <w:t xml:space="preserve">, </w:t>
      </w:r>
      <w:r>
        <w:rPr>
          <w:lang w:val="en-US"/>
        </w:rPr>
        <w:t>SQL</w:t>
      </w:r>
      <w:r w:rsidRPr="00C222D8">
        <w:rPr>
          <w:lang w:val="en-US"/>
        </w:rPr>
        <w:t xml:space="preserve"> </w:t>
      </w:r>
      <w:r>
        <w:rPr>
          <w:lang w:val="en-US"/>
        </w:rPr>
        <w:t>Server</w:t>
      </w:r>
      <w:r w:rsidRPr="00C222D8">
        <w:rPr>
          <w:lang w:val="en-US"/>
        </w:rPr>
        <w:t xml:space="preserve"> 2005, Microsoft BizTalk,</w:t>
      </w:r>
      <w:r>
        <w:rPr>
          <w:lang w:val="en-US"/>
        </w:rPr>
        <w:t xml:space="preserve"> Microsoft Enterprise Single Si</w:t>
      </w:r>
      <w:r w:rsidRPr="00C222D8">
        <w:rPr>
          <w:lang w:val="en-US"/>
        </w:rPr>
        <w:t>g</w:t>
      </w:r>
      <w:r>
        <w:rPr>
          <w:lang w:val="en-US"/>
        </w:rPr>
        <w:t>n</w:t>
      </w:r>
      <w:r w:rsidRPr="00C222D8">
        <w:rPr>
          <w:lang w:val="en-US"/>
        </w:rPr>
        <w:t>-On</w:t>
      </w:r>
      <w:r w:rsidR="00520FE5" w:rsidRPr="00520FE5">
        <w:rPr>
          <w:lang w:val="en-US"/>
        </w:rPr>
        <w:t>.</w:t>
      </w:r>
    </w:p>
    <w:p w:rsidR="00C222D8" w:rsidRDefault="00C222D8" w:rsidP="00D808A1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Для IBM Message Broker: </w:t>
      </w:r>
      <w:r w:rsidRPr="00C222D8">
        <w:rPr>
          <w:lang w:val="en-US"/>
        </w:rPr>
        <w:t xml:space="preserve">IIS Server, </w:t>
      </w:r>
      <w:r>
        <w:rPr>
          <w:lang w:val="en-US"/>
        </w:rPr>
        <w:t>SQL</w:t>
      </w:r>
      <w:r w:rsidRPr="00C222D8">
        <w:rPr>
          <w:lang w:val="en-US"/>
        </w:rPr>
        <w:t xml:space="preserve"> </w:t>
      </w:r>
      <w:r>
        <w:rPr>
          <w:lang w:val="en-US"/>
        </w:rPr>
        <w:t>Server</w:t>
      </w:r>
      <w:r w:rsidRPr="00C222D8">
        <w:rPr>
          <w:lang w:val="en-US"/>
        </w:rPr>
        <w:t xml:space="preserve"> 2005</w:t>
      </w:r>
      <w:r w:rsidR="009C68F3">
        <w:rPr>
          <w:lang w:val="en-US"/>
        </w:rPr>
        <w:t>, IBM MQSeri</w:t>
      </w:r>
      <w:r>
        <w:rPr>
          <w:lang w:val="en-US"/>
        </w:rPr>
        <w:t>es, IBM Message Broker</w:t>
      </w:r>
      <w:r w:rsidR="00520FE5" w:rsidRPr="00520FE5">
        <w:rPr>
          <w:lang w:val="en-US"/>
        </w:rPr>
        <w:t>.</w:t>
      </w:r>
    </w:p>
    <w:p w:rsidR="00C222D8" w:rsidRPr="00D62BAC" w:rsidRDefault="00AC1F1B" w:rsidP="00C222D8">
      <w:r w:rsidRPr="00AC1F1B">
        <w:t>Как видно и</w:t>
      </w:r>
      <w:r w:rsidR="00520FE5">
        <w:t>з</w:t>
      </w:r>
      <w:r w:rsidRPr="00AC1F1B">
        <w:t xml:space="preserve"> резул</w:t>
      </w:r>
      <w:r>
        <w:t xml:space="preserve">ьтатов выполнения тестов, решение на Microsoft BizTalk, существенно </w:t>
      </w:r>
      <w:r w:rsidR="00520FE5">
        <w:t>медленнее обрабатывает сообщения большого объема. Дополнительный анализ показал, что причина низкой производительности кроется в выбранном способе разби</w:t>
      </w:r>
      <w:r w:rsidR="00A475DB">
        <w:t>е</w:t>
      </w:r>
      <w:r w:rsidR="00520FE5">
        <w:t>ния сообщения с набором</w:t>
      </w:r>
      <w:r w:rsidR="009C68F3">
        <w:t xml:space="preserve"> записей EntityImportStatus на отдельные сообщения (в процедуре </w:t>
      </w:r>
      <w:r w:rsidR="001B027C" w:rsidRPr="001B027C">
        <w:t>ImportStatusRouter.odx</w:t>
      </w:r>
      <w:r w:rsidR="001B027C">
        <w:t xml:space="preserve">). </w:t>
      </w:r>
      <w:r w:rsidR="00301364">
        <w:t xml:space="preserve">Дело, </w:t>
      </w:r>
      <w:r w:rsidR="001B027C">
        <w:t>вероятно</w:t>
      </w:r>
      <w:r w:rsidR="00301364">
        <w:t>,</w:t>
      </w:r>
      <w:r w:rsidR="001B027C">
        <w:t xml:space="preserve"> в скорости работы цикла (узел Loop) и в том, что на каждом шаге этого цикла, создается новое сообщение, </w:t>
      </w:r>
      <w:r w:rsidR="00165A84">
        <w:t>которо</w:t>
      </w:r>
      <w:r w:rsidR="00165A84" w:rsidRPr="00165A84">
        <w:t>е сначала</w:t>
      </w:r>
      <w:r w:rsidR="00165A84">
        <w:t xml:space="preserve"> сохраняется BizTalk </w:t>
      </w:r>
      <w:r w:rsidR="00301364">
        <w:t xml:space="preserve">в свою базу данных, и лишь за тем </w:t>
      </w:r>
      <w:r w:rsidR="00165A84">
        <w:t>обрабатывается.</w:t>
      </w:r>
      <w:r w:rsidR="00301364">
        <w:t xml:space="preserve"> Для оптимизации</w:t>
      </w:r>
      <w:r w:rsidR="00165A84">
        <w:t xml:space="preserve"> </w:t>
      </w:r>
      <w:r w:rsidR="00301364">
        <w:t>можно предложить другой способ разбиения сообщений (через компонент</w:t>
      </w:r>
      <w:r w:rsidR="00301364" w:rsidRPr="00301364">
        <w:t xml:space="preserve"> </w:t>
      </w:r>
      <w:r w:rsidR="00301364">
        <w:t>BizTalk для парсинга сообщений</w:t>
      </w:r>
      <w:r w:rsidR="00301364" w:rsidRPr="00301364">
        <w:t xml:space="preserve"> -</w:t>
      </w:r>
      <w:r w:rsidR="00301364">
        <w:t xml:space="preserve"> pipeline)</w:t>
      </w:r>
      <w:r w:rsidR="00BA6250">
        <w:t>, либо написать собственный адаптер для веб-серви</w:t>
      </w:r>
      <w:r w:rsidR="000C0492">
        <w:t>са, который будет разбивать сообщения более быстро,</w:t>
      </w:r>
      <w:r w:rsidR="00BA6250">
        <w:t xml:space="preserve"> либо потребовать от исходной системы метод, позволяющий сохранять статусы для целого набора сделок, а не по одной. </w:t>
      </w:r>
      <w:r w:rsidR="000C0492">
        <w:t>Последний вариант уби</w:t>
      </w:r>
      <w:r w:rsidR="00BA6250">
        <w:t>р</w:t>
      </w:r>
      <w:r w:rsidR="000C0492">
        <w:t>а</w:t>
      </w:r>
      <w:r w:rsidR="00BA6250">
        <w:t>ет необходимость разбивать сообщения</w:t>
      </w:r>
      <w:r w:rsidR="000C0492">
        <w:t xml:space="preserve"> в </w:t>
      </w:r>
      <w:r w:rsidR="000C0492">
        <w:lastRenderedPageBreak/>
        <w:t>принципе. Тем не менее, верно то, что BizTalk не подходит для обработки больших объемов данных.</w:t>
      </w:r>
    </w:p>
    <w:p w:rsidR="00BF62AF" w:rsidRDefault="008718D6" w:rsidP="00C222D8">
      <w:r>
        <w:t>С точки зрения легкости освоения и простоты разработки, две рассматриваемы</w:t>
      </w:r>
      <w:r w:rsidR="001357E8">
        <w:t>е системы весьма схожи</w:t>
      </w:r>
      <w:r w:rsidR="00773216">
        <w:t>,</w:t>
      </w:r>
      <w:r w:rsidR="001357E8">
        <w:t xml:space="preserve"> и нельзя отдать предпочтение какой-либо из систем. На разработку и отладку решения на BizTalk, мне потребовалось порядка 14ти часов работы, на IBM Message Broker – 18 </w:t>
      </w:r>
      <w:r w:rsidR="001357E8" w:rsidRPr="001357E8">
        <w:t xml:space="preserve">часов. </w:t>
      </w:r>
      <w:r w:rsidR="001357E8">
        <w:t>При этом</w:t>
      </w:r>
      <w:r w:rsidR="001357E8" w:rsidRPr="001357E8">
        <w:t xml:space="preserve"> </w:t>
      </w:r>
      <w:r w:rsidR="001357E8">
        <w:t xml:space="preserve"> я</w:t>
      </w:r>
      <w:r w:rsidR="001357E8" w:rsidRPr="001357E8">
        <w:t xml:space="preserve"> уже</w:t>
      </w:r>
      <w:r w:rsidR="001357E8">
        <w:t xml:space="preserve"> имел опыт разработки на BizTalk, помимо этой работы, а платформу IBM я осваивал с нуля. В пользу BizTalk </w:t>
      </w:r>
      <w:r w:rsidR="001309CE" w:rsidRPr="001309CE">
        <w:t>говорит</w:t>
      </w:r>
      <w:r w:rsidR="001309CE">
        <w:t xml:space="preserve"> то, что в</w:t>
      </w:r>
      <w:r w:rsidR="00773216">
        <w:t>ыражения для обработки сообщений</w:t>
      </w:r>
      <w:r w:rsidR="001309CE">
        <w:t xml:space="preserve"> (за рамками средства визуального построени</w:t>
      </w:r>
      <w:r w:rsidR="00BF62AF">
        <w:t>я</w:t>
      </w:r>
      <w:r w:rsidR="001309CE">
        <w:t xml:space="preserve"> трансформаций)</w:t>
      </w:r>
      <w:r w:rsidR="001309CE" w:rsidRPr="001309CE">
        <w:t xml:space="preserve"> </w:t>
      </w:r>
      <w:r w:rsidR="001309CE">
        <w:t>можно писать на C#</w:t>
      </w:r>
      <w:r w:rsidR="001309CE" w:rsidRPr="001309CE">
        <w:t xml:space="preserve"> и </w:t>
      </w:r>
      <w:r w:rsidR="001309CE">
        <w:t xml:space="preserve">XPath, тогда как в IBM Message Broker для тех же задач используется собственный внутренний язык EQSL, который нужно изучать дополнительно. </w:t>
      </w:r>
      <w:r w:rsidR="00773216">
        <w:t>Преимуществом IBM Message Broker</w:t>
      </w:r>
      <w:r w:rsidR="006A3890">
        <w:t>,</w:t>
      </w:r>
      <w:r w:rsidR="00773216">
        <w:t xml:space="preserve"> безусловно</w:t>
      </w:r>
      <w:r w:rsidR="006A3890">
        <w:t>,</w:t>
      </w:r>
      <w:r w:rsidR="00773216">
        <w:t xml:space="preserve"> явля</w:t>
      </w:r>
      <w:r w:rsidR="00BF62AF">
        <w:t>ется скорость работ</w:t>
      </w:r>
      <w:r w:rsidR="00670702">
        <w:t>ы</w:t>
      </w:r>
      <w:r w:rsidR="00BF62AF">
        <w:t>, к</w:t>
      </w:r>
      <w:r w:rsidR="00773216">
        <w:t>роме этого</w:t>
      </w:r>
      <w:r w:rsidR="00670702">
        <w:t xml:space="preserve"> эта система </w:t>
      </w:r>
      <w:r w:rsidR="00BF62AF">
        <w:t>поддерживает</w:t>
      </w:r>
      <w:r w:rsidR="00773216">
        <w:t xml:space="preserve"> большинство операционных систем (Windows, Linux, IBM</w:t>
      </w:r>
      <w:r w:rsidR="00773216" w:rsidRPr="00773216">
        <w:t xml:space="preserve"> </w:t>
      </w:r>
      <w:r w:rsidR="00773216">
        <w:rPr>
          <w:lang w:val="en-US"/>
        </w:rPr>
        <w:t>z</w:t>
      </w:r>
      <w:r w:rsidR="00773216" w:rsidRPr="00773216">
        <w:t>/</w:t>
      </w:r>
      <w:r w:rsidR="00773216">
        <w:rPr>
          <w:lang w:val="en-US"/>
        </w:rPr>
        <w:t>OS</w:t>
      </w:r>
      <w:r w:rsidR="00773216" w:rsidRPr="00773216">
        <w:t xml:space="preserve">, </w:t>
      </w:r>
      <w:r w:rsidR="00773216">
        <w:rPr>
          <w:lang w:val="en-US"/>
        </w:rPr>
        <w:t>Solaris</w:t>
      </w:r>
      <w:r w:rsidR="00773216" w:rsidRPr="00773216">
        <w:t>)</w:t>
      </w:r>
      <w:r w:rsidR="00BF62AF">
        <w:t>, Biz</w:t>
      </w:r>
      <w:r w:rsidR="00BF62AF">
        <w:rPr>
          <w:lang w:val="en-US"/>
        </w:rPr>
        <w:t>T</w:t>
      </w:r>
      <w:r w:rsidR="00BF62AF">
        <w:t>alk</w:t>
      </w:r>
      <w:r w:rsidR="00BF62AF" w:rsidRPr="00BF62AF">
        <w:t xml:space="preserve"> же работает только на </w:t>
      </w:r>
      <w:r w:rsidR="00BF62AF">
        <w:rPr>
          <w:lang w:val="en-US"/>
        </w:rPr>
        <w:t>Windows</w:t>
      </w:r>
      <w:r w:rsidR="00BF62AF" w:rsidRPr="00BF62AF">
        <w:t>.</w:t>
      </w:r>
      <w:r w:rsidR="00BF62AF">
        <w:t xml:space="preserve"> </w:t>
      </w:r>
    </w:p>
    <w:p w:rsidR="00BF62AF" w:rsidRDefault="00BF62AF" w:rsidP="00C222D8">
      <w:r>
        <w:t>Стоимость</w:t>
      </w:r>
      <w:r w:rsidRPr="00016228">
        <w:t xml:space="preserve"> </w:t>
      </w:r>
      <w:r>
        <w:t>лицензии</w:t>
      </w:r>
      <w:r w:rsidRPr="00016228">
        <w:t xml:space="preserve"> </w:t>
      </w:r>
      <w:r>
        <w:t>выше</w:t>
      </w:r>
      <w:r w:rsidRPr="00016228">
        <w:t xml:space="preserve"> </w:t>
      </w:r>
      <w:r>
        <w:t>у</w:t>
      </w:r>
      <w:r w:rsidRPr="00016228">
        <w:t xml:space="preserve"> </w:t>
      </w:r>
      <w:r w:rsidRPr="007244FA">
        <w:rPr>
          <w:lang w:val="en-US"/>
        </w:rPr>
        <w:t>IBM</w:t>
      </w:r>
      <w:r w:rsidRPr="00016228">
        <w:t xml:space="preserve"> </w:t>
      </w:r>
      <w:r w:rsidRPr="007244FA">
        <w:rPr>
          <w:lang w:val="en-US"/>
        </w:rPr>
        <w:t>Message</w:t>
      </w:r>
      <w:r w:rsidRPr="00016228">
        <w:t xml:space="preserve"> </w:t>
      </w:r>
      <w:r w:rsidRPr="007244FA">
        <w:rPr>
          <w:lang w:val="en-US"/>
        </w:rPr>
        <w:t>Broker</w:t>
      </w:r>
      <w:r w:rsidR="000D19F0" w:rsidRPr="00016228">
        <w:t xml:space="preserve"> и </w:t>
      </w:r>
      <w:r w:rsidR="000D19F0">
        <w:t>составляет</w:t>
      </w:r>
      <w:r w:rsidR="000D19F0" w:rsidRPr="00016228">
        <w:t xml:space="preserve"> 97300$ </w:t>
      </w:r>
      <w:r w:rsidR="000D19F0">
        <w:t>для</w:t>
      </w:r>
      <w:r w:rsidR="007244FA" w:rsidRPr="00016228">
        <w:t xml:space="preserve"> </w:t>
      </w:r>
      <w:r w:rsidR="007244FA">
        <w:rPr>
          <w:lang w:val="en-US"/>
        </w:rPr>
        <w:t>Enterprise</w:t>
      </w:r>
      <w:r w:rsidR="007244FA" w:rsidRPr="00016228">
        <w:t xml:space="preserve"> </w:t>
      </w:r>
      <w:r w:rsidR="007244FA">
        <w:rPr>
          <w:lang w:val="en-US"/>
        </w:rPr>
        <w:t>Edition</w:t>
      </w:r>
      <w:r w:rsidR="00016228">
        <w:t xml:space="preserve">, 25000$ </w:t>
      </w:r>
      <w:r w:rsidR="00016228" w:rsidRPr="00016228">
        <w:t xml:space="preserve">для </w:t>
      </w:r>
      <w:r w:rsidR="007244FA">
        <w:rPr>
          <w:lang w:val="en-US"/>
        </w:rPr>
        <w:t>Starter</w:t>
      </w:r>
      <w:r w:rsidR="007244FA" w:rsidRPr="00016228">
        <w:t xml:space="preserve"> </w:t>
      </w:r>
      <w:r w:rsidR="007244FA">
        <w:rPr>
          <w:lang w:val="en-US"/>
        </w:rPr>
        <w:t>Edition</w:t>
      </w:r>
      <w:r w:rsidR="007244FA" w:rsidRPr="00016228">
        <w:t xml:space="preserve"> (до 10ти </w:t>
      </w:r>
      <w:r w:rsidR="007244FA">
        <w:rPr>
          <w:lang w:val="en-US"/>
        </w:rPr>
        <w:t>message</w:t>
      </w:r>
      <w:r w:rsidR="007244FA" w:rsidRPr="00016228">
        <w:t xml:space="preserve"> </w:t>
      </w:r>
      <w:r w:rsidR="007244FA">
        <w:rPr>
          <w:lang w:val="en-US"/>
        </w:rPr>
        <w:t>flow</w:t>
      </w:r>
      <w:r w:rsidR="007244FA" w:rsidRPr="00016228">
        <w:t>)</w:t>
      </w:r>
      <w:r w:rsidR="00016228" w:rsidRPr="00016228">
        <w:t xml:space="preserve"> </w:t>
      </w:r>
      <w:r w:rsidR="006B33DA">
        <w:rPr>
          <w:lang w:val="en-US"/>
        </w:rPr>
        <w:fldChar w:fldCharType="begin"/>
      </w:r>
      <w:r w:rsidR="00016228" w:rsidRPr="00016228">
        <w:instrText xml:space="preserve"> </w:instrText>
      </w:r>
      <w:r w:rsidR="00016228">
        <w:rPr>
          <w:lang w:val="en-US"/>
        </w:rPr>
        <w:instrText>REF</w:instrText>
      </w:r>
      <w:r w:rsidR="00016228" w:rsidRPr="00016228">
        <w:instrText xml:space="preserve"> _</w:instrText>
      </w:r>
      <w:r w:rsidR="00016228">
        <w:rPr>
          <w:lang w:val="en-US"/>
        </w:rPr>
        <w:instrText>Ref</w:instrText>
      </w:r>
      <w:r w:rsidR="00016228" w:rsidRPr="00016228">
        <w:instrText>261790435 \</w:instrText>
      </w:r>
      <w:r w:rsidR="00016228">
        <w:rPr>
          <w:lang w:val="en-US"/>
        </w:rPr>
        <w:instrText>h</w:instrText>
      </w:r>
      <w:r w:rsidR="00016228" w:rsidRPr="00016228">
        <w:instrText xml:space="preserve"> </w:instrText>
      </w:r>
      <w:r w:rsidR="006B33DA">
        <w:rPr>
          <w:lang w:val="en-US"/>
        </w:rPr>
      </w:r>
      <w:r w:rsidR="006B33DA">
        <w:rPr>
          <w:lang w:val="en-US"/>
        </w:rPr>
        <w:fldChar w:fldCharType="separate"/>
      </w:r>
      <w:r w:rsidR="001D2961">
        <w:rPr>
          <w:szCs w:val="28"/>
          <w:lang w:val="en-US"/>
        </w:rPr>
        <w:t>[</w:t>
      </w:r>
      <w:r w:rsidR="001D2961">
        <w:rPr>
          <w:szCs w:val="28"/>
        </w:rPr>
        <w:t>Сравнение EAI</w:t>
      </w:r>
      <w:r w:rsidR="001D2961">
        <w:rPr>
          <w:szCs w:val="28"/>
          <w:lang w:val="en-US"/>
        </w:rPr>
        <w:t>]</w:t>
      </w:r>
      <w:r w:rsidR="006B33DA">
        <w:rPr>
          <w:lang w:val="en-US"/>
        </w:rPr>
        <w:fldChar w:fldCharType="end"/>
      </w:r>
      <w:r w:rsidR="000D19F0" w:rsidRPr="00016228">
        <w:t xml:space="preserve">. </w:t>
      </w:r>
      <w:r w:rsidR="000D19F0">
        <w:t>Кроме этого для работы системы потребуется</w:t>
      </w:r>
      <w:r w:rsidR="000D19F0" w:rsidRPr="000D19F0">
        <w:t xml:space="preserve"> </w:t>
      </w:r>
      <w:r w:rsidR="000D19F0">
        <w:t>IBM WebS</w:t>
      </w:r>
      <w:r w:rsidR="000D19F0">
        <w:rPr>
          <w:lang w:val="en-US"/>
        </w:rPr>
        <w:t>p</w:t>
      </w:r>
      <w:r w:rsidR="000D19F0">
        <w:t>here MQ. Лицензи</w:t>
      </w:r>
      <w:r w:rsidR="000D19F0" w:rsidRPr="000D19F0">
        <w:t>я</w:t>
      </w:r>
      <w:r w:rsidR="000D19F0" w:rsidRPr="00437FAD">
        <w:t xml:space="preserve"> </w:t>
      </w:r>
      <w:r w:rsidR="000D19F0" w:rsidRPr="00437FAD">
        <w:rPr>
          <w:lang w:val="en-US"/>
        </w:rPr>
        <w:t>Microso</w:t>
      </w:r>
      <w:r w:rsidR="000D19F0">
        <w:rPr>
          <w:lang w:val="en-US"/>
        </w:rPr>
        <w:t>f</w:t>
      </w:r>
      <w:r w:rsidR="000D19F0" w:rsidRPr="00437FAD">
        <w:rPr>
          <w:lang w:val="en-US"/>
        </w:rPr>
        <w:t>t</w:t>
      </w:r>
      <w:r w:rsidR="000D19F0" w:rsidRPr="00437FAD">
        <w:t xml:space="preserve"> </w:t>
      </w:r>
      <w:r w:rsidR="000D19F0" w:rsidRPr="00437FAD">
        <w:rPr>
          <w:lang w:val="en-US"/>
        </w:rPr>
        <w:t>BizTalk</w:t>
      </w:r>
      <w:r w:rsidR="000D19F0" w:rsidRPr="00437FAD">
        <w:t xml:space="preserve"> </w:t>
      </w:r>
      <w:r w:rsidR="00437FAD">
        <w:t>обойдется</w:t>
      </w:r>
      <w:r w:rsidR="00437FAD" w:rsidRPr="00437FAD">
        <w:t xml:space="preserve"> </w:t>
      </w:r>
      <w:r w:rsidR="00437FAD">
        <w:t>в</w:t>
      </w:r>
      <w:r w:rsidR="00437FAD" w:rsidRPr="00437FAD">
        <w:t xml:space="preserve"> 35000$ </w:t>
      </w:r>
      <w:r w:rsidR="00437FAD">
        <w:t>за</w:t>
      </w:r>
      <w:r w:rsidR="00437FAD" w:rsidRPr="00437FAD">
        <w:t xml:space="preserve"> </w:t>
      </w:r>
      <w:r w:rsidR="00437FAD" w:rsidRPr="00437FAD">
        <w:rPr>
          <w:lang w:val="en-US"/>
        </w:rPr>
        <w:t>Enterprise</w:t>
      </w:r>
      <w:r w:rsidR="00437FAD" w:rsidRPr="00437FAD">
        <w:t xml:space="preserve"> </w:t>
      </w:r>
      <w:r w:rsidR="00437FAD" w:rsidRPr="00437FAD">
        <w:rPr>
          <w:lang w:val="en-US"/>
        </w:rPr>
        <w:t>edition</w:t>
      </w:r>
      <w:r w:rsidR="00437FAD" w:rsidRPr="00437FAD">
        <w:t xml:space="preserve"> и 8500$ за </w:t>
      </w:r>
      <w:r w:rsidR="00437FAD">
        <w:rPr>
          <w:lang w:val="en-US"/>
        </w:rPr>
        <w:t>Standard</w:t>
      </w:r>
      <w:r w:rsidR="00437FAD" w:rsidRPr="00437FAD">
        <w:t xml:space="preserve"> </w:t>
      </w:r>
      <w:r w:rsidR="00437FAD">
        <w:rPr>
          <w:lang w:val="en-US"/>
        </w:rPr>
        <w:t>edition</w:t>
      </w:r>
      <w:r w:rsidR="00437FAD">
        <w:t xml:space="preserve"> (ограничение на работу только пяти приложений на BizTalk </w:t>
      </w:r>
      <w:r w:rsidR="00016228">
        <w:t>сервере</w:t>
      </w:r>
      <w:r w:rsidR="00437FAD">
        <w:t>)</w:t>
      </w:r>
      <w:r w:rsidR="00016228" w:rsidRPr="00016228">
        <w:t xml:space="preserve"> </w:t>
      </w:r>
      <w:r w:rsidR="006B33DA">
        <w:fldChar w:fldCharType="begin"/>
      </w:r>
      <w:r w:rsidR="00016228">
        <w:instrText xml:space="preserve"> REF _Ref261790446 \h </w:instrText>
      </w:r>
      <w:r w:rsidR="006B33DA">
        <w:fldChar w:fldCharType="separate"/>
      </w:r>
      <w:r w:rsidR="001D2961">
        <w:rPr>
          <w:szCs w:val="28"/>
          <w:lang w:val="en-US"/>
        </w:rPr>
        <w:t>[BizTalk Pricing &amp; Licensing]</w:t>
      </w:r>
      <w:r w:rsidR="006B33DA">
        <w:fldChar w:fldCharType="end"/>
      </w:r>
      <w:r w:rsidR="00437FAD">
        <w:t>. Кроме эт</w:t>
      </w:r>
      <w:r w:rsidR="00016228">
        <w:t>ого, потребуются лицензии</w:t>
      </w:r>
      <w:r w:rsidR="00437FAD">
        <w:t xml:space="preserve"> Micro</w:t>
      </w:r>
      <w:r w:rsidR="00437FAD">
        <w:rPr>
          <w:lang w:val="en-US"/>
        </w:rPr>
        <w:t>soft</w:t>
      </w:r>
      <w:r w:rsidR="00437FAD" w:rsidRPr="00016228">
        <w:t xml:space="preserve"> </w:t>
      </w:r>
      <w:r w:rsidR="00437FAD">
        <w:rPr>
          <w:lang w:val="en-US"/>
        </w:rPr>
        <w:t>SQL</w:t>
      </w:r>
      <w:r w:rsidR="00437FAD" w:rsidRPr="00016228">
        <w:t xml:space="preserve"> </w:t>
      </w:r>
      <w:r w:rsidR="00437FAD">
        <w:rPr>
          <w:lang w:val="en-US"/>
        </w:rPr>
        <w:t>Server</w:t>
      </w:r>
      <w:r w:rsidR="00437FAD" w:rsidRPr="00016228">
        <w:t xml:space="preserve"> </w:t>
      </w:r>
      <w:r w:rsidR="00437FAD">
        <w:rPr>
          <w:lang w:val="en-US"/>
        </w:rPr>
        <w:t>Standard</w:t>
      </w:r>
      <w:r w:rsidR="00437FAD" w:rsidRPr="00016228">
        <w:t xml:space="preserve"> </w:t>
      </w:r>
      <w:r w:rsidR="00437FAD">
        <w:rPr>
          <w:lang w:val="en-US"/>
        </w:rPr>
        <w:t>Edition</w:t>
      </w:r>
      <w:r w:rsidR="00016228">
        <w:t xml:space="preserve"> для баз данных BizTalk</w:t>
      </w:r>
      <w:r w:rsidR="00437FAD" w:rsidRPr="00016228">
        <w:t xml:space="preserve"> и </w:t>
      </w:r>
      <w:r w:rsidR="00016228">
        <w:t>Microsoft Visual Studio для разработки приложений.</w:t>
      </w:r>
    </w:p>
    <w:p w:rsidR="00AA516C" w:rsidRPr="00AD64B8" w:rsidRDefault="00AA516C" w:rsidP="00C222D8">
      <w:r>
        <w:t>В случае</w:t>
      </w:r>
      <w:r w:rsidR="008B2CF7">
        <w:t>, когда</w:t>
      </w:r>
      <w:r>
        <w:t xml:space="preserve"> </w:t>
      </w:r>
      <w:r w:rsidR="008B2CF7">
        <w:t>интегрируемые системы созданы на разных программных платформах</w:t>
      </w:r>
      <w:r>
        <w:t xml:space="preserve"> и велики требования к производите</w:t>
      </w:r>
      <w:r w:rsidR="008B2CF7">
        <w:t>льности интеграции</w:t>
      </w:r>
      <w:r>
        <w:t xml:space="preserve"> и объемам передаваемы</w:t>
      </w:r>
      <w:r w:rsidRPr="00AA516C">
        <w:t>х</w:t>
      </w:r>
      <w:r>
        <w:t xml:space="preserve"> данных, </w:t>
      </w:r>
      <w:r w:rsidR="00644FE1">
        <w:t>по моему</w:t>
      </w:r>
      <w:r>
        <w:t xml:space="preserve"> мнению, следует использовать IBM WebSphere Message Broker. M</w:t>
      </w:r>
      <w:r>
        <w:rPr>
          <w:lang w:val="en-US"/>
        </w:rPr>
        <w:t>icrosoft</w:t>
      </w:r>
      <w:r w:rsidRPr="00AD64B8">
        <w:t xml:space="preserve"> </w:t>
      </w:r>
      <w:r>
        <w:rPr>
          <w:lang w:val="en-US"/>
        </w:rPr>
        <w:t>BizTalk</w:t>
      </w:r>
      <w:r w:rsidRPr="00AD64B8">
        <w:t xml:space="preserve"> хорошо подходит для инт</w:t>
      </w:r>
      <w:r w:rsidR="00AD64B8">
        <w:t>е</w:t>
      </w:r>
      <w:r w:rsidRPr="00AD64B8">
        <w:t>граци</w:t>
      </w:r>
      <w:r w:rsidR="00AD64B8" w:rsidRPr="00AD64B8">
        <w:t xml:space="preserve">и систем на технологиях </w:t>
      </w:r>
      <w:r w:rsidR="00AD64B8">
        <w:rPr>
          <w:lang w:val="en-US"/>
        </w:rPr>
        <w:t>Microsoft</w:t>
      </w:r>
      <w:r w:rsidR="00AD64B8">
        <w:t>, особенно в тех случаях,</w:t>
      </w:r>
      <w:r w:rsidR="00AD64B8" w:rsidRPr="00AD64B8">
        <w:t xml:space="preserve"> когда </w:t>
      </w:r>
      <w:r w:rsidR="00AD64B8">
        <w:t>автоматизируются</w:t>
      </w:r>
      <w:r w:rsidR="00AD64B8" w:rsidRPr="00AD64B8">
        <w:t xml:space="preserve"> длительные и сложные бизнес</w:t>
      </w:r>
      <w:r w:rsidR="00644FE1">
        <w:t>-процесы.</w:t>
      </w:r>
    </w:p>
    <w:p w:rsidR="0027618B" w:rsidRPr="00347515" w:rsidRDefault="009A53A3" w:rsidP="00A2484C">
      <w:pPr>
        <w:pStyle w:val="Heading2"/>
      </w:pPr>
      <w:r>
        <w:br w:type="page"/>
      </w:r>
      <w:bookmarkStart w:id="28" w:name="_Toc261863449"/>
      <w:r w:rsidR="0027618B" w:rsidRPr="00347515">
        <w:lastRenderedPageBreak/>
        <w:t>Заключение</w:t>
      </w:r>
      <w:bookmarkEnd w:id="27"/>
      <w:bookmarkEnd w:id="28"/>
    </w:p>
    <w:p w:rsidR="00E51D58" w:rsidRPr="001D2961" w:rsidRDefault="00817428" w:rsidP="00E51D58">
      <w:r>
        <w:t>Интеграционные решения являются жизнен</w:t>
      </w:r>
      <w:r w:rsidR="00BC6F14">
        <w:t>ной необходимостью при внедрении</w:t>
      </w:r>
      <w:r>
        <w:t xml:space="preserve"> финансовых</w:t>
      </w:r>
      <w:r w:rsidR="00FD1CDD">
        <w:t xml:space="preserve"> программных</w:t>
      </w:r>
      <w:r>
        <w:t xml:space="preserve"> систем для инвестиционных фондов</w:t>
      </w:r>
      <w:r w:rsidR="00886DAB">
        <w:t xml:space="preserve">. </w:t>
      </w:r>
      <w:r w:rsidR="00537AC7">
        <w:t>Как и  сама предметная область, и</w:t>
      </w:r>
      <w:r w:rsidR="00D87830">
        <w:t>нтеграционные решения</w:t>
      </w:r>
      <w:r w:rsidR="00537AC7">
        <w:t xml:space="preserve"> для финансовой индустрии</w:t>
      </w:r>
      <w:r w:rsidR="00D87830">
        <w:t xml:space="preserve"> весьма </w:t>
      </w:r>
      <w:r w:rsidR="00537AC7">
        <w:t>разнообразны.</w:t>
      </w:r>
      <w:r w:rsidR="004C030F">
        <w:t xml:space="preserve"> </w:t>
      </w:r>
      <w:r w:rsidR="006B4DD6">
        <w:t xml:space="preserve">Какой бы не была интеграционная задача, разработчикам систем требуется правильно выбрать архитектурное решение и технологию реализации. </w:t>
      </w:r>
      <w:r w:rsidR="0032385D">
        <w:t>Мы установили, что в системах обмена данными между фондом и его агентами ключевым компонентом является система автоматизации запуска задач и ее мониторинг, и логично внедрять готовый программный продукт, а не разрабатывать с нуля. В задаче загрузки рыночных данных от компании поставщиков правильное решение – это использование продукта, реализующего ETL технологию, который будет загружать данные в центральную базу данных для последующего распределения по системам фонда. Наконец, на основе анализа ежедневного процесса фонда видно, что огромное значение имеет интеграция  внутренних систем фонда для построения процесса обмена данными о позициях, их доходности, ценах на закрытие дня, сделках. Для этих целей следует строить единое решение, которое связывает все системы фонда, было бы легко расширяемо и накладывало минимум ограничений на сами системы. Правильное архитектурное решение в этом случае – шаблон проектир</w:t>
      </w:r>
      <w:r w:rsidR="00FA51DC">
        <w:t>ования обмен сообщениями (messa</w:t>
      </w:r>
      <w:r w:rsidR="00FA51DC">
        <w:rPr>
          <w:lang w:val="en-US"/>
        </w:rPr>
        <w:t>g</w:t>
      </w:r>
      <w:r w:rsidR="0032385D">
        <w:t>ing). Реализаци</w:t>
      </w:r>
      <w:r w:rsidR="001D2961">
        <w:rPr>
          <w:lang w:val="en-US"/>
        </w:rPr>
        <w:t xml:space="preserve"> </w:t>
      </w:r>
      <w:r w:rsidR="0032385D">
        <w:t>ю этого шаблона несет в себе каждая платформа промышленной интеграции (EAI), поэтому для ускорения разработки и увеличения надежности созданного решения, следует рассматривать EAI платформы для интеграции внутренних систем фонда.</w:t>
      </w:r>
      <w:r w:rsidR="00B10A59">
        <w:t xml:space="preserve"> </w:t>
      </w:r>
    </w:p>
    <w:p w:rsidR="00ED3825" w:rsidRDefault="00B10A59" w:rsidP="00E814CE">
      <w:r>
        <w:t>В ходе работы был достигнуты следующие результаты:</w:t>
      </w:r>
    </w:p>
    <w:p w:rsidR="00487280" w:rsidRPr="00ED3825" w:rsidRDefault="00B10A59" w:rsidP="00ED3825">
      <w:pPr>
        <w:pStyle w:val="ListParagraph"/>
        <w:numPr>
          <w:ilvl w:val="0"/>
          <w:numId w:val="28"/>
        </w:numPr>
      </w:pPr>
      <w:r>
        <w:t>Составлен п</w:t>
      </w:r>
      <w:r w:rsidR="0048231F" w:rsidRPr="00ED3825">
        <w:t>одробный анализ процесса работы</w:t>
      </w:r>
      <w:r w:rsidR="00ED3825">
        <w:t xml:space="preserve"> инвестиционного</w:t>
      </w:r>
      <w:r w:rsidR="0032385D">
        <w:t xml:space="preserve"> фонда и описание задач</w:t>
      </w:r>
      <w:r w:rsidR="0048231F" w:rsidRPr="00ED3825">
        <w:t xml:space="preserve"> </w:t>
      </w:r>
      <w:r w:rsidR="00ED3825">
        <w:t>интеграци</w:t>
      </w:r>
      <w:r w:rsidR="0032385D">
        <w:t>и.</w:t>
      </w:r>
    </w:p>
    <w:p w:rsidR="00487280" w:rsidRPr="00ED3825" w:rsidRDefault="0048231F" w:rsidP="00ED3825">
      <w:pPr>
        <w:pStyle w:val="ListParagraph"/>
        <w:numPr>
          <w:ilvl w:val="0"/>
          <w:numId w:val="28"/>
        </w:numPr>
      </w:pPr>
      <w:r w:rsidRPr="00ED3825">
        <w:t>Предложены способы решения выявленных интеграционных задач с указанием на конкретные технологии</w:t>
      </w:r>
      <w:r w:rsidR="0032385D">
        <w:t>.</w:t>
      </w:r>
    </w:p>
    <w:p w:rsidR="0032385D" w:rsidRDefault="0032385D" w:rsidP="0032385D">
      <w:pPr>
        <w:pStyle w:val="ListParagraph"/>
        <w:numPr>
          <w:ilvl w:val="0"/>
          <w:numId w:val="28"/>
        </w:numPr>
      </w:pPr>
      <w:r>
        <w:t xml:space="preserve">Реализован пример интеграционного решения </w:t>
      </w:r>
      <w:r w:rsidR="00B10A59">
        <w:t xml:space="preserve">одного из сценариев интеграции  (распределение информации о сделках) </w:t>
      </w:r>
      <w:r>
        <w:t xml:space="preserve"> на двух платформах промышленной интеграции - </w:t>
      </w:r>
      <w:r w:rsidRPr="00ED3825">
        <w:t>Microsoft BizTalk и IBM WebSphere Message Broker</w:t>
      </w:r>
      <w:r>
        <w:t>.</w:t>
      </w:r>
    </w:p>
    <w:p w:rsidR="00E51D58" w:rsidRPr="00E51D58" w:rsidRDefault="0032385D" w:rsidP="00B10A59">
      <w:pPr>
        <w:pStyle w:val="ListParagraph"/>
        <w:numPr>
          <w:ilvl w:val="0"/>
          <w:numId w:val="28"/>
        </w:numPr>
      </w:pPr>
      <w:r>
        <w:t>Создано тестовое окружение для проверки работы интеграционного решения и тестирования производительности.</w:t>
      </w:r>
    </w:p>
    <w:p w:rsidR="002D130F" w:rsidRPr="00D16F4A" w:rsidRDefault="0032385D" w:rsidP="00B10A59">
      <w:pPr>
        <w:pStyle w:val="ListParagraph"/>
        <w:numPr>
          <w:ilvl w:val="0"/>
          <w:numId w:val="28"/>
        </w:numPr>
      </w:pPr>
      <w:r>
        <w:t xml:space="preserve">На основе результатов тестирования сделан вывод о том, что </w:t>
      </w:r>
      <w:r w:rsidRPr="00E51D58">
        <w:rPr>
          <w:lang w:val="en-US"/>
        </w:rPr>
        <w:t>IBM</w:t>
      </w:r>
      <w:r w:rsidRPr="0032385D">
        <w:t xml:space="preserve"> </w:t>
      </w:r>
      <w:r w:rsidRPr="00E51D58">
        <w:rPr>
          <w:lang w:val="en-US"/>
        </w:rPr>
        <w:t>WebShere</w:t>
      </w:r>
      <w:r w:rsidRPr="0032385D">
        <w:t xml:space="preserve"> </w:t>
      </w:r>
      <w:r w:rsidRPr="00E51D58">
        <w:rPr>
          <w:lang w:val="en-US"/>
        </w:rPr>
        <w:t>Message</w:t>
      </w:r>
      <w:r w:rsidRPr="0032385D">
        <w:t xml:space="preserve"> </w:t>
      </w:r>
      <w:r w:rsidRPr="00E51D58">
        <w:rPr>
          <w:lang w:val="en-US"/>
        </w:rPr>
        <w:t>Broker</w:t>
      </w:r>
      <w:r w:rsidRPr="0032385D">
        <w:t xml:space="preserve"> </w:t>
      </w:r>
      <w:r>
        <w:t xml:space="preserve">обладает лучшим, чем </w:t>
      </w:r>
      <w:r w:rsidRPr="00E51D58">
        <w:rPr>
          <w:lang w:val="en-US"/>
        </w:rPr>
        <w:t>Microsoft</w:t>
      </w:r>
      <w:r w:rsidRPr="0032385D">
        <w:t xml:space="preserve"> </w:t>
      </w:r>
      <w:r w:rsidRPr="00E51D58">
        <w:rPr>
          <w:lang w:val="en-US"/>
        </w:rPr>
        <w:t>BizTalk</w:t>
      </w:r>
      <w:r>
        <w:t>, быстродействием.</w:t>
      </w:r>
    </w:p>
    <w:p w:rsidR="00ED13C4" w:rsidRPr="00347515" w:rsidRDefault="002D130F" w:rsidP="0027618B">
      <w:pPr>
        <w:pStyle w:val="Heading2"/>
        <w:jc w:val="left"/>
      </w:pPr>
      <w:bookmarkStart w:id="29" w:name="_Toc260910336"/>
      <w:r>
        <w:br w:type="page"/>
      </w:r>
      <w:bookmarkStart w:id="30" w:name="_Toc261863450"/>
      <w:r w:rsidR="00694368" w:rsidRPr="00347515">
        <w:lastRenderedPageBreak/>
        <w:t>Определения</w:t>
      </w:r>
      <w:r w:rsidR="0027618B" w:rsidRPr="00347515">
        <w:t xml:space="preserve"> и понятия</w:t>
      </w:r>
      <w:bookmarkEnd w:id="29"/>
      <w:bookmarkEnd w:id="30"/>
    </w:p>
    <w:p w:rsidR="00FA69AB" w:rsidRPr="00347515" w:rsidRDefault="00ED13C4" w:rsidP="00ED13C4">
      <w:pPr>
        <w:jc w:val="left"/>
        <w:rPr>
          <w:szCs w:val="28"/>
        </w:rPr>
      </w:pPr>
      <w:r w:rsidRPr="00347515">
        <w:rPr>
          <w:b/>
          <w:szCs w:val="28"/>
        </w:rPr>
        <w:t>Broker</w:t>
      </w:r>
      <w:r w:rsidR="007E74F1" w:rsidRPr="00347515">
        <w:rPr>
          <w:b/>
          <w:szCs w:val="28"/>
        </w:rPr>
        <w:t>, Broker Dealer</w:t>
      </w:r>
      <w:r w:rsidRPr="00347515">
        <w:rPr>
          <w:b/>
          <w:szCs w:val="28"/>
        </w:rPr>
        <w:t xml:space="preserve"> – </w:t>
      </w:r>
      <w:r w:rsidRPr="00347515">
        <w:rPr>
          <w:szCs w:val="28"/>
        </w:rPr>
        <w:t>брокер. Компания-агент или посредник, содействующи</w:t>
      </w:r>
      <w:r w:rsidR="00DE57F5">
        <w:rPr>
          <w:szCs w:val="28"/>
        </w:rPr>
        <w:t>е</w:t>
      </w:r>
      <w:r w:rsidRPr="00347515">
        <w:rPr>
          <w:szCs w:val="28"/>
        </w:rPr>
        <w:t xml:space="preserve"> инвесторам в торговле ценными бумагами</w:t>
      </w:r>
    </w:p>
    <w:p w:rsidR="00FA69AB" w:rsidRPr="00347515" w:rsidRDefault="00FA69AB" w:rsidP="00FA69AB">
      <w:pPr>
        <w:rPr>
          <w:szCs w:val="28"/>
        </w:rPr>
      </w:pPr>
      <w:r w:rsidRPr="00347515">
        <w:rPr>
          <w:b/>
          <w:szCs w:val="28"/>
        </w:rPr>
        <w:t>Execution Management System</w:t>
      </w:r>
      <w:r w:rsidR="00C83BF7" w:rsidRPr="00347515">
        <w:rPr>
          <w:b/>
          <w:szCs w:val="28"/>
        </w:rPr>
        <w:t xml:space="preserve"> – </w:t>
      </w:r>
      <w:r w:rsidR="00C83BF7" w:rsidRPr="00347515">
        <w:rPr>
          <w:szCs w:val="28"/>
        </w:rPr>
        <w:t>система, позволяющая в электро</w:t>
      </w:r>
      <w:r w:rsidR="00DE57F5">
        <w:rPr>
          <w:szCs w:val="28"/>
        </w:rPr>
        <w:t>н</w:t>
      </w:r>
      <w:r w:rsidR="00C83BF7" w:rsidRPr="00347515">
        <w:rPr>
          <w:szCs w:val="28"/>
        </w:rPr>
        <w:t>ном виде подавать заявки брокерам на сделки по ценным бумагам и следить за процессом их исполнения</w:t>
      </w:r>
    </w:p>
    <w:p w:rsidR="00FA69AB" w:rsidRPr="00347515" w:rsidRDefault="00FA69AB" w:rsidP="00FA69AB">
      <w:pPr>
        <w:rPr>
          <w:szCs w:val="28"/>
        </w:rPr>
      </w:pPr>
      <w:r w:rsidRPr="00347515">
        <w:rPr>
          <w:b/>
          <w:szCs w:val="28"/>
          <w:lang w:val="en-US"/>
        </w:rPr>
        <w:t>Fund</w:t>
      </w:r>
      <w:r w:rsidRPr="00347515">
        <w:rPr>
          <w:b/>
          <w:szCs w:val="28"/>
        </w:rPr>
        <w:t xml:space="preserve"> </w:t>
      </w:r>
      <w:r w:rsidRPr="00347515">
        <w:rPr>
          <w:b/>
          <w:szCs w:val="28"/>
          <w:lang w:val="en-US"/>
        </w:rPr>
        <w:t>Adminstrator</w:t>
      </w:r>
      <w:r w:rsidRPr="00347515">
        <w:rPr>
          <w:b/>
          <w:szCs w:val="28"/>
        </w:rPr>
        <w:t xml:space="preserve"> – </w:t>
      </w:r>
      <w:r w:rsidR="00C83BF7" w:rsidRPr="00347515">
        <w:rPr>
          <w:szCs w:val="28"/>
        </w:rPr>
        <w:t>а</w:t>
      </w:r>
      <w:r w:rsidRPr="00347515">
        <w:rPr>
          <w:szCs w:val="28"/>
        </w:rPr>
        <w:t>дминистратор фонда</w:t>
      </w:r>
      <w:r w:rsidRPr="00347515">
        <w:rPr>
          <w:b/>
          <w:szCs w:val="28"/>
        </w:rPr>
        <w:t xml:space="preserve">. </w:t>
      </w:r>
      <w:r w:rsidRPr="00347515">
        <w:rPr>
          <w:szCs w:val="28"/>
        </w:rPr>
        <w:t>Организация, берущая на себя обязанность по выполнению административных функций</w:t>
      </w:r>
      <w:r w:rsidR="00DE57F5">
        <w:rPr>
          <w:szCs w:val="28"/>
        </w:rPr>
        <w:t>,</w:t>
      </w:r>
      <w:r w:rsidRPr="00347515">
        <w:rPr>
          <w:szCs w:val="28"/>
        </w:rPr>
        <w:t xml:space="preserve"> касающихся ведения инвестиционного портфеля фонда, а именно расчет стоимост</w:t>
      </w:r>
      <w:r w:rsidR="00DE57F5">
        <w:rPr>
          <w:szCs w:val="28"/>
        </w:rPr>
        <w:t>и</w:t>
      </w:r>
      <w:r w:rsidRPr="00347515">
        <w:rPr>
          <w:szCs w:val="28"/>
        </w:rPr>
        <w:t xml:space="preserve"> портфеля и доходности за период, сверка выписок со счетов фонда с транзакциями, обработка выплат дивидендов, ведение финансовых книг фонда, ра</w:t>
      </w:r>
      <w:r w:rsidR="0006599A">
        <w:rPr>
          <w:szCs w:val="28"/>
        </w:rPr>
        <w:t>с</w:t>
      </w:r>
      <w:r w:rsidRPr="00347515">
        <w:rPr>
          <w:szCs w:val="28"/>
        </w:rPr>
        <w:t>чет налоговых выплат и т.д. Адм</w:t>
      </w:r>
      <w:r w:rsidR="00C83BF7" w:rsidRPr="00347515">
        <w:rPr>
          <w:szCs w:val="28"/>
        </w:rPr>
        <w:t>инистратор фонда не занимается привлечение</w:t>
      </w:r>
      <w:r w:rsidR="00DE57F5">
        <w:rPr>
          <w:szCs w:val="28"/>
        </w:rPr>
        <w:t>м</w:t>
      </w:r>
      <w:r w:rsidR="00C83BF7" w:rsidRPr="00347515">
        <w:rPr>
          <w:szCs w:val="28"/>
        </w:rPr>
        <w:t xml:space="preserve"> средств от инвесторов и управлением активами фонда.</w:t>
      </w:r>
    </w:p>
    <w:p w:rsidR="007E74F1" w:rsidRPr="00347515" w:rsidRDefault="007E74F1" w:rsidP="00FA69AB">
      <w:pPr>
        <w:rPr>
          <w:b/>
          <w:szCs w:val="28"/>
          <w:lang w:val="en-US"/>
        </w:rPr>
      </w:pPr>
      <w:r w:rsidRPr="00347515">
        <w:rPr>
          <w:b/>
          <w:szCs w:val="28"/>
          <w:lang w:val="en-US"/>
        </w:rPr>
        <w:t>Mutual Fund</w:t>
      </w:r>
      <w:r w:rsidR="00FA69AB" w:rsidRPr="00347515">
        <w:rPr>
          <w:b/>
          <w:szCs w:val="28"/>
          <w:lang w:val="en-US"/>
        </w:rPr>
        <w:t xml:space="preserve"> – </w:t>
      </w:r>
      <w:r w:rsidR="00FA69AB" w:rsidRPr="00347515">
        <w:rPr>
          <w:szCs w:val="28"/>
          <w:lang w:val="en-US"/>
        </w:rPr>
        <w:t>паев</w:t>
      </w:r>
      <w:r w:rsidR="00FA69AB" w:rsidRPr="00347515">
        <w:rPr>
          <w:szCs w:val="28"/>
        </w:rPr>
        <w:t>о</w:t>
      </w:r>
      <w:r w:rsidR="00FA69AB" w:rsidRPr="00347515">
        <w:rPr>
          <w:szCs w:val="28"/>
          <w:lang w:val="en-US"/>
        </w:rPr>
        <w:t xml:space="preserve">й </w:t>
      </w:r>
      <w:r w:rsidR="00FA69AB" w:rsidRPr="00347515">
        <w:rPr>
          <w:szCs w:val="28"/>
        </w:rPr>
        <w:t>фонд</w:t>
      </w:r>
    </w:p>
    <w:p w:rsidR="007E74F1" w:rsidRPr="00347515" w:rsidRDefault="007E74F1" w:rsidP="00FA69AB">
      <w:pPr>
        <w:rPr>
          <w:szCs w:val="28"/>
          <w:lang w:val="en-US"/>
        </w:rPr>
      </w:pPr>
      <w:r w:rsidRPr="00347515">
        <w:rPr>
          <w:b/>
          <w:szCs w:val="28"/>
          <w:lang w:val="en-US"/>
        </w:rPr>
        <w:t>Pension Fund</w:t>
      </w:r>
      <w:r w:rsidR="00FA69AB" w:rsidRPr="00347515">
        <w:rPr>
          <w:szCs w:val="28"/>
          <w:lang w:val="en-US"/>
        </w:rPr>
        <w:t xml:space="preserve"> – </w:t>
      </w:r>
      <w:r w:rsidR="00FA69AB" w:rsidRPr="00347515">
        <w:rPr>
          <w:szCs w:val="28"/>
        </w:rPr>
        <w:t>пенсионный</w:t>
      </w:r>
      <w:r w:rsidR="00FA69AB" w:rsidRPr="00347515">
        <w:rPr>
          <w:szCs w:val="28"/>
          <w:lang w:val="en-US"/>
        </w:rPr>
        <w:t xml:space="preserve"> </w:t>
      </w:r>
      <w:r w:rsidR="00FA69AB" w:rsidRPr="00347515">
        <w:rPr>
          <w:szCs w:val="28"/>
        </w:rPr>
        <w:t>фонд</w:t>
      </w:r>
    </w:p>
    <w:p w:rsidR="007E74F1" w:rsidRDefault="007E74F1" w:rsidP="00ED13C4">
      <w:pPr>
        <w:jc w:val="left"/>
        <w:rPr>
          <w:szCs w:val="28"/>
        </w:rPr>
      </w:pPr>
      <w:r w:rsidRPr="00347515">
        <w:rPr>
          <w:b/>
          <w:szCs w:val="28"/>
          <w:lang w:val="en-US"/>
        </w:rPr>
        <w:t>Prime</w:t>
      </w:r>
      <w:r w:rsidRPr="00347515">
        <w:rPr>
          <w:b/>
          <w:szCs w:val="28"/>
        </w:rPr>
        <w:t xml:space="preserve"> </w:t>
      </w:r>
      <w:r w:rsidRPr="00347515">
        <w:rPr>
          <w:b/>
          <w:szCs w:val="28"/>
          <w:lang w:val="en-US"/>
        </w:rPr>
        <w:t>Broker</w:t>
      </w:r>
      <w:r w:rsidRPr="00347515">
        <w:rPr>
          <w:b/>
          <w:szCs w:val="28"/>
        </w:rPr>
        <w:t xml:space="preserve">, </w:t>
      </w:r>
      <w:r w:rsidRPr="00347515">
        <w:rPr>
          <w:b/>
          <w:szCs w:val="28"/>
          <w:lang w:val="en-US"/>
        </w:rPr>
        <w:t>Prime</w:t>
      </w:r>
      <w:r w:rsidRPr="00347515">
        <w:rPr>
          <w:b/>
          <w:szCs w:val="28"/>
        </w:rPr>
        <w:t xml:space="preserve"> </w:t>
      </w:r>
      <w:r w:rsidRPr="00347515">
        <w:rPr>
          <w:b/>
          <w:szCs w:val="28"/>
          <w:lang w:val="en-US"/>
        </w:rPr>
        <w:t>Brokerage</w:t>
      </w:r>
      <w:r w:rsidRPr="00347515">
        <w:rPr>
          <w:szCs w:val="28"/>
        </w:rPr>
        <w:t xml:space="preserve"> – комплекс услуг, оказываемых инвестиционным банком своим клиентам фондам. В эти услуги входит управление счетам</w:t>
      </w:r>
      <w:r w:rsidR="00DE57F5">
        <w:rPr>
          <w:szCs w:val="28"/>
        </w:rPr>
        <w:t>и</w:t>
      </w:r>
      <w:r w:rsidRPr="00347515">
        <w:rPr>
          <w:szCs w:val="28"/>
        </w:rPr>
        <w:t xml:space="preserve"> фонда, аренда  ценных бумаг фонду, предоставления плеча фонда (leverage), оценка стоимости финансовых инструментов и создание таковых для фонда, проведение транзакций.</w:t>
      </w:r>
    </w:p>
    <w:p w:rsidR="00025035" w:rsidRPr="00025035" w:rsidRDefault="00025035" w:rsidP="00025035">
      <w:r w:rsidRPr="00025035">
        <w:rPr>
          <w:b/>
        </w:rPr>
        <w:t>SWF</w:t>
      </w:r>
      <w:r w:rsidRPr="00025035">
        <w:t xml:space="preserve"> - </w:t>
      </w:r>
      <w:r>
        <w:t>Sovereign Wealth Fund</w:t>
      </w:r>
      <w:r w:rsidRPr="00025035">
        <w:t>, фонд национального благосостояния</w:t>
      </w:r>
      <w:r>
        <w:t xml:space="preserve">. </w:t>
      </w:r>
    </w:p>
    <w:p w:rsidR="00025035" w:rsidRPr="00025035" w:rsidRDefault="00025035" w:rsidP="00ED13C4">
      <w:pPr>
        <w:jc w:val="left"/>
        <w:rPr>
          <w:szCs w:val="28"/>
        </w:rPr>
      </w:pPr>
    </w:p>
    <w:p w:rsidR="007E74F1" w:rsidRPr="00347515" w:rsidRDefault="007E74F1" w:rsidP="00ED13C4">
      <w:pPr>
        <w:jc w:val="left"/>
        <w:rPr>
          <w:szCs w:val="28"/>
        </w:rPr>
      </w:pPr>
    </w:p>
    <w:p w:rsidR="007E74F1" w:rsidRPr="00347515" w:rsidRDefault="007E74F1" w:rsidP="00ED13C4">
      <w:pPr>
        <w:jc w:val="left"/>
        <w:rPr>
          <w:szCs w:val="28"/>
        </w:rPr>
      </w:pPr>
    </w:p>
    <w:p w:rsidR="0027618B" w:rsidRPr="00347515" w:rsidRDefault="0027618B" w:rsidP="00ED13C4">
      <w:pPr>
        <w:jc w:val="left"/>
        <w:rPr>
          <w:b/>
          <w:szCs w:val="28"/>
        </w:rPr>
      </w:pPr>
      <w:r w:rsidRPr="00347515">
        <w:rPr>
          <w:b/>
          <w:szCs w:val="28"/>
        </w:rPr>
        <w:br/>
      </w:r>
    </w:p>
    <w:p w:rsidR="0027618B" w:rsidRPr="00347515" w:rsidRDefault="0027618B" w:rsidP="0027618B">
      <w:pPr>
        <w:pStyle w:val="Heading2"/>
      </w:pPr>
      <w:r w:rsidRPr="00347515">
        <w:br w:type="page"/>
      </w:r>
      <w:bookmarkStart w:id="31" w:name="_Toc260910337"/>
      <w:bookmarkStart w:id="32" w:name="_Toc261863451"/>
      <w:r w:rsidRPr="00347515">
        <w:lastRenderedPageBreak/>
        <w:t>Литература</w:t>
      </w:r>
      <w:bookmarkEnd w:id="31"/>
      <w:bookmarkEnd w:id="32"/>
    </w:p>
    <w:p w:rsidR="00D44939" w:rsidRPr="00347515" w:rsidRDefault="00D44939" w:rsidP="002435DC">
      <w:pPr>
        <w:pStyle w:val="Bibliography"/>
        <w:numPr>
          <w:ilvl w:val="0"/>
          <w:numId w:val="4"/>
        </w:numPr>
        <w:jc w:val="left"/>
        <w:rPr>
          <w:noProof/>
          <w:szCs w:val="28"/>
          <w:lang w:val="en-US"/>
        </w:rPr>
      </w:pPr>
      <w:bookmarkStart w:id="33" w:name="_Ref257989845"/>
      <w:bookmarkStart w:id="34" w:name="_Ref257989728"/>
      <w:r w:rsidRPr="00347515">
        <w:rPr>
          <w:noProof/>
          <w:szCs w:val="28"/>
          <w:lang w:val="en-US"/>
        </w:rPr>
        <w:t>[IFSL Research]</w:t>
      </w:r>
      <w:bookmarkEnd w:id="33"/>
    </w:p>
    <w:p w:rsidR="0027618B" w:rsidRPr="00347515" w:rsidRDefault="00A119D9" w:rsidP="00D44939">
      <w:pPr>
        <w:pStyle w:val="Bibliography"/>
        <w:ind w:left="720"/>
        <w:jc w:val="left"/>
        <w:rPr>
          <w:noProof/>
          <w:szCs w:val="28"/>
          <w:lang w:val="en-US"/>
        </w:rPr>
      </w:pPr>
      <w:r w:rsidRPr="00347515">
        <w:rPr>
          <w:noProof/>
          <w:szCs w:val="28"/>
          <w:lang w:val="en-US"/>
        </w:rPr>
        <w:t>International Financial Services London</w:t>
      </w:r>
      <w:r w:rsidRPr="00347515">
        <w:rPr>
          <w:i/>
          <w:iCs/>
          <w:noProof/>
          <w:szCs w:val="28"/>
          <w:lang w:val="en-US"/>
        </w:rPr>
        <w:t xml:space="preserve"> Research: </w:t>
      </w:r>
      <w:r w:rsidR="00D44939" w:rsidRPr="00347515">
        <w:rPr>
          <w:i/>
          <w:iCs/>
          <w:noProof/>
          <w:szCs w:val="28"/>
          <w:lang w:val="en-US"/>
        </w:rPr>
        <w:t>Fund Management 2009</w:t>
      </w:r>
      <w:r w:rsidRPr="00347515">
        <w:rPr>
          <w:i/>
          <w:iCs/>
          <w:noProof/>
          <w:szCs w:val="28"/>
          <w:lang w:val="en-US"/>
        </w:rPr>
        <w:t xml:space="preserve">, </w:t>
      </w:r>
      <w:hyperlink r:id="rId44" w:history="1">
        <w:r w:rsidR="00D44939" w:rsidRPr="00347515">
          <w:rPr>
            <w:rStyle w:val="Hyperlink"/>
            <w:noProof/>
            <w:szCs w:val="28"/>
            <w:lang w:val="en-US"/>
          </w:rPr>
          <w:t>http://www.ifsl.org.uk/upload/Fund_Management_2009.pdf</w:t>
        </w:r>
      </w:hyperlink>
      <w:bookmarkEnd w:id="34"/>
      <w:r w:rsidRPr="00347515">
        <w:rPr>
          <w:noProof/>
          <w:szCs w:val="28"/>
          <w:lang w:val="en-US"/>
        </w:rPr>
        <w:t xml:space="preserve">, </w:t>
      </w:r>
    </w:p>
    <w:p w:rsidR="00D44939" w:rsidRPr="00347515" w:rsidRDefault="00FC0A52" w:rsidP="002435DC">
      <w:pPr>
        <w:numPr>
          <w:ilvl w:val="0"/>
          <w:numId w:val="4"/>
        </w:numPr>
        <w:rPr>
          <w:szCs w:val="28"/>
          <w:lang w:val="en-US"/>
        </w:rPr>
      </w:pPr>
      <w:bookmarkStart w:id="35" w:name="_Ref257990102"/>
      <w:r w:rsidRPr="00347515">
        <w:rPr>
          <w:szCs w:val="28"/>
          <w:lang w:val="en-US"/>
        </w:rPr>
        <w:t>[EIP]</w:t>
      </w:r>
      <w:bookmarkEnd w:id="35"/>
    </w:p>
    <w:p w:rsidR="00FC0A52" w:rsidRPr="00347515" w:rsidRDefault="00BA7D46" w:rsidP="00FC0A52">
      <w:pPr>
        <w:ind w:left="720"/>
        <w:rPr>
          <w:szCs w:val="28"/>
          <w:lang w:val="en-US"/>
        </w:rPr>
      </w:pPr>
      <w:r w:rsidRPr="00347515">
        <w:rPr>
          <w:szCs w:val="28"/>
          <w:lang w:val="en-US"/>
        </w:rPr>
        <w:t>Gregor Hohpe, Bobby Wolfe: Enterprise Integration Patterns: designing building and deploying messaging solutions, Addison-Wesley, 2004</w:t>
      </w:r>
    </w:p>
    <w:p w:rsidR="00FC0A52" w:rsidRPr="00347515" w:rsidRDefault="00BA7D46" w:rsidP="002435DC">
      <w:pPr>
        <w:numPr>
          <w:ilvl w:val="0"/>
          <w:numId w:val="4"/>
        </w:numPr>
        <w:rPr>
          <w:szCs w:val="28"/>
          <w:lang w:val="en-US"/>
        </w:rPr>
      </w:pPr>
      <w:r w:rsidRPr="00347515">
        <w:rPr>
          <w:szCs w:val="28"/>
          <w:lang w:val="en-US"/>
        </w:rPr>
        <w:t>[</w:t>
      </w:r>
      <w:r w:rsidRPr="00347515">
        <w:rPr>
          <w:szCs w:val="28"/>
        </w:rPr>
        <w:t>Инвестиции</w:t>
      </w:r>
      <w:r w:rsidRPr="00347515">
        <w:rPr>
          <w:szCs w:val="28"/>
          <w:lang w:val="en-US"/>
        </w:rPr>
        <w:t>]</w:t>
      </w:r>
    </w:p>
    <w:p w:rsidR="00BA7D46" w:rsidRPr="00347515" w:rsidRDefault="00BA7D46" w:rsidP="00BA7D46">
      <w:pPr>
        <w:ind w:left="720"/>
        <w:rPr>
          <w:szCs w:val="28"/>
        </w:rPr>
      </w:pPr>
      <w:r w:rsidRPr="00347515">
        <w:rPr>
          <w:szCs w:val="28"/>
        </w:rPr>
        <w:t>Шарп У., Александер Г., Бейли Дж.: Инвестиции, 5е издание, Инра-М Москва, 2007</w:t>
      </w:r>
    </w:p>
    <w:p w:rsidR="00BA7D46" w:rsidRPr="00347515" w:rsidRDefault="00A119D9" w:rsidP="002435DC">
      <w:pPr>
        <w:numPr>
          <w:ilvl w:val="0"/>
          <w:numId w:val="4"/>
        </w:numPr>
        <w:rPr>
          <w:szCs w:val="28"/>
        </w:rPr>
      </w:pPr>
      <w:bookmarkStart w:id="36" w:name="_Ref257990946"/>
      <w:r w:rsidRPr="00347515">
        <w:rPr>
          <w:szCs w:val="28"/>
          <w:lang w:val="en-US"/>
        </w:rPr>
        <w:t>[Paladyne Pricing Whitepaper]</w:t>
      </w:r>
      <w:bookmarkEnd w:id="36"/>
    </w:p>
    <w:p w:rsidR="00A119D9" w:rsidRPr="00347515" w:rsidRDefault="00347411" w:rsidP="00347411">
      <w:pPr>
        <w:ind w:left="720"/>
        <w:jc w:val="left"/>
        <w:rPr>
          <w:szCs w:val="28"/>
          <w:lang w:val="en-US"/>
        </w:rPr>
      </w:pPr>
      <w:r w:rsidRPr="00347515">
        <w:rPr>
          <w:szCs w:val="28"/>
          <w:lang w:val="en-US"/>
        </w:rPr>
        <w:t xml:space="preserve">Hedge Fund Portfolio Pricing Best Practices, Research Paper, </w:t>
      </w:r>
      <w:hyperlink r:id="rId45" w:history="1">
        <w:r w:rsidR="00A119D9" w:rsidRPr="00347515">
          <w:rPr>
            <w:rStyle w:val="Hyperlink"/>
            <w:szCs w:val="28"/>
            <w:lang w:val="en-US"/>
          </w:rPr>
          <w:t>http://www.paladyne.com/NewsArticles/ValuationsPricing-PaladyneFinal.pdf</w:t>
        </w:r>
      </w:hyperlink>
    </w:p>
    <w:p w:rsidR="00A119D9" w:rsidRDefault="0099761E" w:rsidP="002435DC">
      <w:pPr>
        <w:numPr>
          <w:ilvl w:val="0"/>
          <w:numId w:val="4"/>
        </w:numPr>
        <w:rPr>
          <w:szCs w:val="28"/>
          <w:lang w:val="en-US"/>
        </w:rPr>
      </w:pPr>
      <w:r>
        <w:rPr>
          <w:szCs w:val="28"/>
          <w:lang w:val="en-US"/>
        </w:rPr>
        <w:t>[BizTalk Server 2009]</w:t>
      </w:r>
    </w:p>
    <w:p w:rsidR="0099761E" w:rsidRDefault="0099761E" w:rsidP="0099761E">
      <w:pPr>
        <w:ind w:left="720"/>
        <w:rPr>
          <w:szCs w:val="28"/>
          <w:lang w:val="en-US"/>
        </w:rPr>
      </w:pPr>
      <w:r>
        <w:rPr>
          <w:szCs w:val="28"/>
          <w:lang w:val="en-US"/>
        </w:rPr>
        <w:t>Microsoft BizTalk</w:t>
      </w:r>
      <w:r w:rsidR="005402A0">
        <w:rPr>
          <w:szCs w:val="28"/>
          <w:lang w:val="en-US"/>
        </w:rPr>
        <w:t xml:space="preserve"> Server 2009 Documentation</w:t>
      </w:r>
    </w:p>
    <w:p w:rsidR="0099761E" w:rsidRDefault="006B33DA" w:rsidP="0099761E">
      <w:pPr>
        <w:ind w:left="720"/>
        <w:rPr>
          <w:szCs w:val="28"/>
          <w:lang w:val="en-US"/>
        </w:rPr>
      </w:pPr>
      <w:hyperlink r:id="rId46" w:history="1">
        <w:r w:rsidR="0099761E" w:rsidRPr="00B16B3A">
          <w:rPr>
            <w:rStyle w:val="Hyperlink"/>
            <w:szCs w:val="28"/>
            <w:lang w:val="en-US"/>
          </w:rPr>
          <w:t>http://msdn.microsoft.com/en-US/library/aa548004(v=BTS.10).aspx</w:t>
        </w:r>
      </w:hyperlink>
    </w:p>
    <w:p w:rsidR="0099761E" w:rsidRDefault="0099761E" w:rsidP="002435DC">
      <w:pPr>
        <w:numPr>
          <w:ilvl w:val="0"/>
          <w:numId w:val="4"/>
        </w:numPr>
        <w:rPr>
          <w:szCs w:val="28"/>
          <w:lang w:val="en-US"/>
        </w:rPr>
      </w:pPr>
      <w:r>
        <w:rPr>
          <w:szCs w:val="28"/>
          <w:lang w:val="en-US"/>
        </w:rPr>
        <w:t>[</w:t>
      </w:r>
      <w:r w:rsidR="005402A0">
        <w:rPr>
          <w:szCs w:val="28"/>
          <w:lang w:val="en-US"/>
        </w:rPr>
        <w:t xml:space="preserve">IBM </w:t>
      </w:r>
      <w:r>
        <w:rPr>
          <w:szCs w:val="28"/>
          <w:lang w:val="en-US"/>
        </w:rPr>
        <w:t xml:space="preserve">Message </w:t>
      </w:r>
      <w:r w:rsidR="005402A0">
        <w:rPr>
          <w:szCs w:val="28"/>
          <w:lang w:val="en-US"/>
        </w:rPr>
        <w:t>Broker</w:t>
      </w:r>
      <w:r>
        <w:rPr>
          <w:szCs w:val="28"/>
          <w:lang w:val="en-US"/>
        </w:rPr>
        <w:t>]</w:t>
      </w:r>
    </w:p>
    <w:p w:rsidR="005402A0" w:rsidRPr="007C2CB7" w:rsidRDefault="005402A0" w:rsidP="005402A0">
      <w:pPr>
        <w:ind w:left="720"/>
        <w:rPr>
          <w:lang w:val="en-US"/>
        </w:rPr>
      </w:pPr>
      <w:r>
        <w:rPr>
          <w:lang w:val="en-US"/>
        </w:rPr>
        <w:t>IBM WebSphere Message Broker 7.0 documentation</w:t>
      </w:r>
    </w:p>
    <w:p w:rsidR="0099761E" w:rsidRDefault="006B33DA" w:rsidP="0099761E">
      <w:pPr>
        <w:ind w:left="720"/>
        <w:rPr>
          <w:szCs w:val="28"/>
          <w:lang w:val="en-US"/>
        </w:rPr>
      </w:pPr>
      <w:hyperlink r:id="rId47" w:history="1">
        <w:r w:rsidR="00020AF7" w:rsidRPr="00B16B3A">
          <w:rPr>
            <w:rStyle w:val="Hyperlink"/>
            <w:szCs w:val="28"/>
            <w:lang w:val="en-US"/>
          </w:rPr>
          <w:t>http://publib.boulder.ibm.com/infocenter/wmbhelp/v7r0m0/index.jsp</w:t>
        </w:r>
      </w:hyperlink>
      <w:r w:rsidR="00020AF7">
        <w:rPr>
          <w:szCs w:val="28"/>
          <w:lang w:val="en-US"/>
        </w:rPr>
        <w:t xml:space="preserve"> </w:t>
      </w:r>
    </w:p>
    <w:p w:rsidR="007244FA" w:rsidRDefault="007244FA" w:rsidP="007244FA">
      <w:pPr>
        <w:numPr>
          <w:ilvl w:val="0"/>
          <w:numId w:val="4"/>
        </w:numPr>
        <w:rPr>
          <w:szCs w:val="28"/>
          <w:lang w:val="en-US"/>
        </w:rPr>
      </w:pPr>
      <w:bookmarkStart w:id="37" w:name="_Ref261790435"/>
      <w:r>
        <w:rPr>
          <w:szCs w:val="28"/>
          <w:lang w:val="en-US"/>
        </w:rPr>
        <w:t>[</w:t>
      </w:r>
      <w:r>
        <w:rPr>
          <w:szCs w:val="28"/>
        </w:rPr>
        <w:t>Сравнение EAI</w:t>
      </w:r>
      <w:r>
        <w:rPr>
          <w:szCs w:val="28"/>
          <w:lang w:val="en-US"/>
        </w:rPr>
        <w:t>]</w:t>
      </w:r>
      <w:bookmarkEnd w:id="37"/>
    </w:p>
    <w:p w:rsidR="007244FA" w:rsidRDefault="006B33DA" w:rsidP="007244FA">
      <w:pPr>
        <w:ind w:left="720"/>
        <w:rPr>
          <w:szCs w:val="28"/>
          <w:lang w:val="en-US"/>
        </w:rPr>
      </w:pPr>
      <w:hyperlink r:id="rId48" w:history="1">
        <w:r w:rsidR="007244FA" w:rsidRPr="007244FA">
          <w:rPr>
            <w:rStyle w:val="Hyperlink"/>
            <w:lang w:val="en-US"/>
          </w:rPr>
          <w:t>http://en.wikipedia.org/wiki/Comparison_of_business_integration_software</w:t>
        </w:r>
      </w:hyperlink>
    </w:p>
    <w:p w:rsidR="007244FA" w:rsidRDefault="007244FA" w:rsidP="002435DC">
      <w:pPr>
        <w:numPr>
          <w:ilvl w:val="0"/>
          <w:numId w:val="4"/>
        </w:numPr>
        <w:rPr>
          <w:szCs w:val="28"/>
          <w:lang w:val="en-US"/>
        </w:rPr>
      </w:pPr>
      <w:bookmarkStart w:id="38" w:name="_Ref261790446"/>
      <w:r>
        <w:rPr>
          <w:szCs w:val="28"/>
          <w:lang w:val="en-US"/>
        </w:rPr>
        <w:t>[BizTalk Pricing &amp; Licensing]</w:t>
      </w:r>
      <w:bookmarkEnd w:id="38"/>
    </w:p>
    <w:p w:rsidR="007244FA" w:rsidRPr="00347515" w:rsidRDefault="006B33DA" w:rsidP="007244FA">
      <w:pPr>
        <w:ind w:left="720"/>
        <w:rPr>
          <w:szCs w:val="28"/>
          <w:lang w:val="en-US"/>
        </w:rPr>
      </w:pPr>
      <w:hyperlink r:id="rId49" w:history="1">
        <w:r w:rsidR="007244FA" w:rsidRPr="00B12D6F">
          <w:rPr>
            <w:rStyle w:val="Hyperlink"/>
            <w:lang w:val="en-US"/>
          </w:rPr>
          <w:t>http://www.microsoft.com/biztalk/en/us/pricing-licensing.aspx</w:t>
        </w:r>
      </w:hyperlink>
    </w:p>
    <w:p w:rsidR="00D44939" w:rsidRPr="00347515" w:rsidRDefault="00D44939" w:rsidP="00D44939">
      <w:pPr>
        <w:rPr>
          <w:szCs w:val="28"/>
          <w:lang w:val="en-US"/>
        </w:rPr>
      </w:pPr>
    </w:p>
    <w:p w:rsidR="0027618B" w:rsidRPr="00347515" w:rsidRDefault="0027618B" w:rsidP="0027618B">
      <w:pPr>
        <w:rPr>
          <w:szCs w:val="28"/>
          <w:lang w:val="en-US"/>
        </w:rPr>
      </w:pPr>
    </w:p>
    <w:p w:rsidR="00B739E9" w:rsidRPr="00347515" w:rsidRDefault="00B739E9" w:rsidP="00B739E9">
      <w:pPr>
        <w:rPr>
          <w:szCs w:val="28"/>
          <w:lang w:val="en-US"/>
        </w:rPr>
      </w:pPr>
    </w:p>
    <w:sectPr w:rsidR="00B739E9" w:rsidRPr="00347515" w:rsidSect="00C06655">
      <w:footerReference w:type="default" r:id="rId50"/>
      <w:pgSz w:w="12240" w:h="15840"/>
      <w:pgMar w:top="1080" w:right="144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F7D" w:rsidRDefault="00807F7D" w:rsidP="009E67D8">
      <w:pPr>
        <w:spacing w:before="0"/>
      </w:pPr>
      <w:r>
        <w:separator/>
      </w:r>
    </w:p>
  </w:endnote>
  <w:endnote w:type="continuationSeparator" w:id="0">
    <w:p w:rsidR="00807F7D" w:rsidRDefault="00807F7D" w:rsidP="009E67D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961" w:rsidRDefault="001D2961">
    <w:pPr>
      <w:pStyle w:val="Footer"/>
      <w:jc w:val="right"/>
    </w:pPr>
    <w:fldSimple w:instr=" PAGE   \* MERGEFORMAT ">
      <w:r w:rsidR="00DD6CFA">
        <w:rPr>
          <w:noProof/>
        </w:rPr>
        <w:t>8</w:t>
      </w:r>
    </w:fldSimple>
  </w:p>
  <w:p w:rsidR="001D2961" w:rsidRDefault="001D29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F7D" w:rsidRDefault="00807F7D" w:rsidP="009E67D8">
      <w:pPr>
        <w:spacing w:before="0"/>
      </w:pPr>
      <w:r>
        <w:separator/>
      </w:r>
    </w:p>
  </w:footnote>
  <w:footnote w:type="continuationSeparator" w:id="0">
    <w:p w:rsidR="00807F7D" w:rsidRDefault="00807F7D" w:rsidP="009E67D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4703F"/>
    <w:multiLevelType w:val="hybridMultilevel"/>
    <w:tmpl w:val="D840D0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B0E59"/>
    <w:multiLevelType w:val="hybridMultilevel"/>
    <w:tmpl w:val="1C5C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52978"/>
    <w:multiLevelType w:val="hybridMultilevel"/>
    <w:tmpl w:val="8B2E07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9152C"/>
    <w:multiLevelType w:val="hybridMultilevel"/>
    <w:tmpl w:val="D0282128"/>
    <w:lvl w:ilvl="0" w:tplc="674A1D1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7E5460">
      <w:start w:val="347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8B2E0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9CC636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18DF2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A78AD6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7523AF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B4A33B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26184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FC77691"/>
    <w:multiLevelType w:val="hybridMultilevel"/>
    <w:tmpl w:val="17F8EA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863A6"/>
    <w:multiLevelType w:val="hybridMultilevel"/>
    <w:tmpl w:val="59580B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971E4"/>
    <w:multiLevelType w:val="hybridMultilevel"/>
    <w:tmpl w:val="DEFE79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44B79"/>
    <w:multiLevelType w:val="hybridMultilevel"/>
    <w:tmpl w:val="2F3A1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5E55F4"/>
    <w:multiLevelType w:val="hybridMultilevel"/>
    <w:tmpl w:val="234EED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74374"/>
    <w:multiLevelType w:val="hybridMultilevel"/>
    <w:tmpl w:val="52981E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DA6ED6"/>
    <w:multiLevelType w:val="hybridMultilevel"/>
    <w:tmpl w:val="C666E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7865FE"/>
    <w:multiLevelType w:val="hybridMultilevel"/>
    <w:tmpl w:val="E9028E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280303"/>
    <w:multiLevelType w:val="hybridMultilevel"/>
    <w:tmpl w:val="8C0ABF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C71EE1"/>
    <w:multiLevelType w:val="hybridMultilevel"/>
    <w:tmpl w:val="A93A9C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B730E4"/>
    <w:multiLevelType w:val="hybridMultilevel"/>
    <w:tmpl w:val="1EAE59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817CB"/>
    <w:multiLevelType w:val="hybridMultilevel"/>
    <w:tmpl w:val="E4E818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E90718"/>
    <w:multiLevelType w:val="hybridMultilevel"/>
    <w:tmpl w:val="5E8219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9A2974"/>
    <w:multiLevelType w:val="hybridMultilevel"/>
    <w:tmpl w:val="8BCEE4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9D3FA8"/>
    <w:multiLevelType w:val="hybridMultilevel"/>
    <w:tmpl w:val="B310EC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631D7A"/>
    <w:multiLevelType w:val="hybridMultilevel"/>
    <w:tmpl w:val="2960BE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3A2D1F"/>
    <w:multiLevelType w:val="hybridMultilevel"/>
    <w:tmpl w:val="7116EC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671E07"/>
    <w:multiLevelType w:val="hybridMultilevel"/>
    <w:tmpl w:val="C43258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0C4A4D"/>
    <w:multiLevelType w:val="hybridMultilevel"/>
    <w:tmpl w:val="3FA2A1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2F2584"/>
    <w:multiLevelType w:val="hybridMultilevel"/>
    <w:tmpl w:val="D5944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D16EC6"/>
    <w:multiLevelType w:val="hybridMultilevel"/>
    <w:tmpl w:val="86ACF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244A7C"/>
    <w:multiLevelType w:val="hybridMultilevel"/>
    <w:tmpl w:val="C862CC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341970"/>
    <w:multiLevelType w:val="hybridMultilevel"/>
    <w:tmpl w:val="0728CC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B0584F"/>
    <w:multiLevelType w:val="hybridMultilevel"/>
    <w:tmpl w:val="53728F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0"/>
  </w:num>
  <w:num w:numId="4">
    <w:abstractNumId w:val="24"/>
  </w:num>
  <w:num w:numId="5">
    <w:abstractNumId w:val="20"/>
  </w:num>
  <w:num w:numId="6">
    <w:abstractNumId w:val="8"/>
  </w:num>
  <w:num w:numId="7">
    <w:abstractNumId w:val="27"/>
  </w:num>
  <w:num w:numId="8">
    <w:abstractNumId w:val="4"/>
  </w:num>
  <w:num w:numId="9">
    <w:abstractNumId w:val="9"/>
  </w:num>
  <w:num w:numId="10">
    <w:abstractNumId w:val="6"/>
  </w:num>
  <w:num w:numId="11">
    <w:abstractNumId w:val="18"/>
  </w:num>
  <w:num w:numId="12">
    <w:abstractNumId w:val="2"/>
  </w:num>
  <w:num w:numId="13">
    <w:abstractNumId w:val="16"/>
  </w:num>
  <w:num w:numId="14">
    <w:abstractNumId w:val="1"/>
  </w:num>
  <w:num w:numId="15">
    <w:abstractNumId w:val="7"/>
  </w:num>
  <w:num w:numId="16">
    <w:abstractNumId w:val="14"/>
  </w:num>
  <w:num w:numId="17">
    <w:abstractNumId w:val="25"/>
  </w:num>
  <w:num w:numId="18">
    <w:abstractNumId w:val="13"/>
  </w:num>
  <w:num w:numId="19">
    <w:abstractNumId w:val="17"/>
  </w:num>
  <w:num w:numId="20">
    <w:abstractNumId w:val="5"/>
  </w:num>
  <w:num w:numId="21">
    <w:abstractNumId w:val="19"/>
  </w:num>
  <w:num w:numId="22">
    <w:abstractNumId w:val="21"/>
  </w:num>
  <w:num w:numId="23">
    <w:abstractNumId w:val="10"/>
  </w:num>
  <w:num w:numId="24">
    <w:abstractNumId w:val="23"/>
  </w:num>
  <w:num w:numId="25">
    <w:abstractNumId w:val="22"/>
  </w:num>
  <w:num w:numId="26">
    <w:abstractNumId w:val="11"/>
  </w:num>
  <w:num w:numId="27">
    <w:abstractNumId w:val="3"/>
  </w:num>
  <w:num w:numId="28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0E3"/>
    <w:rsid w:val="00016228"/>
    <w:rsid w:val="00020AF7"/>
    <w:rsid w:val="00024462"/>
    <w:rsid w:val="00025035"/>
    <w:rsid w:val="00025814"/>
    <w:rsid w:val="000275E3"/>
    <w:rsid w:val="00031C35"/>
    <w:rsid w:val="00040CC2"/>
    <w:rsid w:val="00042155"/>
    <w:rsid w:val="0004439A"/>
    <w:rsid w:val="000567D5"/>
    <w:rsid w:val="0006478B"/>
    <w:rsid w:val="0006599A"/>
    <w:rsid w:val="00081718"/>
    <w:rsid w:val="000821F9"/>
    <w:rsid w:val="00097285"/>
    <w:rsid w:val="000A4723"/>
    <w:rsid w:val="000A67E0"/>
    <w:rsid w:val="000A72B1"/>
    <w:rsid w:val="000B4DE9"/>
    <w:rsid w:val="000C0492"/>
    <w:rsid w:val="000C619F"/>
    <w:rsid w:val="000C6877"/>
    <w:rsid w:val="000D19F0"/>
    <w:rsid w:val="000D394A"/>
    <w:rsid w:val="000E1E83"/>
    <w:rsid w:val="000E2040"/>
    <w:rsid w:val="000F72B1"/>
    <w:rsid w:val="00105545"/>
    <w:rsid w:val="00111434"/>
    <w:rsid w:val="0011699C"/>
    <w:rsid w:val="001177FB"/>
    <w:rsid w:val="001309CE"/>
    <w:rsid w:val="001357E8"/>
    <w:rsid w:val="00162BF9"/>
    <w:rsid w:val="00165A84"/>
    <w:rsid w:val="00175B91"/>
    <w:rsid w:val="001824D6"/>
    <w:rsid w:val="00197F18"/>
    <w:rsid w:val="001A4A9A"/>
    <w:rsid w:val="001A7464"/>
    <w:rsid w:val="001B027C"/>
    <w:rsid w:val="001B10EC"/>
    <w:rsid w:val="001B4FD1"/>
    <w:rsid w:val="001C5E9F"/>
    <w:rsid w:val="001D2961"/>
    <w:rsid w:val="001D512F"/>
    <w:rsid w:val="001D5552"/>
    <w:rsid w:val="001E2A94"/>
    <w:rsid w:val="001F4EC2"/>
    <w:rsid w:val="001F75CB"/>
    <w:rsid w:val="00206572"/>
    <w:rsid w:val="002130B3"/>
    <w:rsid w:val="0022643F"/>
    <w:rsid w:val="002435DC"/>
    <w:rsid w:val="00251792"/>
    <w:rsid w:val="00253C2C"/>
    <w:rsid w:val="00262C25"/>
    <w:rsid w:val="00263B20"/>
    <w:rsid w:val="00267CF6"/>
    <w:rsid w:val="0027618B"/>
    <w:rsid w:val="00282B73"/>
    <w:rsid w:val="00295B2F"/>
    <w:rsid w:val="002A71F3"/>
    <w:rsid w:val="002B6863"/>
    <w:rsid w:val="002C0247"/>
    <w:rsid w:val="002C40FC"/>
    <w:rsid w:val="002D130F"/>
    <w:rsid w:val="002E10A7"/>
    <w:rsid w:val="002E138D"/>
    <w:rsid w:val="002E143B"/>
    <w:rsid w:val="002E1FD0"/>
    <w:rsid w:val="002E42D7"/>
    <w:rsid w:val="002F70CD"/>
    <w:rsid w:val="00301364"/>
    <w:rsid w:val="0031051D"/>
    <w:rsid w:val="0032385D"/>
    <w:rsid w:val="00323EAA"/>
    <w:rsid w:val="00334581"/>
    <w:rsid w:val="00334E30"/>
    <w:rsid w:val="00343FBD"/>
    <w:rsid w:val="003466FB"/>
    <w:rsid w:val="00347411"/>
    <w:rsid w:val="00347515"/>
    <w:rsid w:val="00351F9A"/>
    <w:rsid w:val="00383ACC"/>
    <w:rsid w:val="003841CD"/>
    <w:rsid w:val="00391447"/>
    <w:rsid w:val="0039479D"/>
    <w:rsid w:val="00395F60"/>
    <w:rsid w:val="00397040"/>
    <w:rsid w:val="003B33CB"/>
    <w:rsid w:val="003C1A07"/>
    <w:rsid w:val="003D1904"/>
    <w:rsid w:val="003E08CE"/>
    <w:rsid w:val="003E2EE4"/>
    <w:rsid w:val="003E3C41"/>
    <w:rsid w:val="003F2A44"/>
    <w:rsid w:val="003F58B9"/>
    <w:rsid w:val="0040606F"/>
    <w:rsid w:val="00437524"/>
    <w:rsid w:val="00437FAD"/>
    <w:rsid w:val="0045460C"/>
    <w:rsid w:val="004558E8"/>
    <w:rsid w:val="004622F4"/>
    <w:rsid w:val="00462D24"/>
    <w:rsid w:val="00463C53"/>
    <w:rsid w:val="00464356"/>
    <w:rsid w:val="0048231F"/>
    <w:rsid w:val="00487280"/>
    <w:rsid w:val="00493E89"/>
    <w:rsid w:val="004B6B6B"/>
    <w:rsid w:val="004C030F"/>
    <w:rsid w:val="004D6A9C"/>
    <w:rsid w:val="004E3D26"/>
    <w:rsid w:val="0050418C"/>
    <w:rsid w:val="005073BE"/>
    <w:rsid w:val="00517C7B"/>
    <w:rsid w:val="00520FE5"/>
    <w:rsid w:val="00532AEB"/>
    <w:rsid w:val="00532DB6"/>
    <w:rsid w:val="00537229"/>
    <w:rsid w:val="00537AC7"/>
    <w:rsid w:val="005402A0"/>
    <w:rsid w:val="00551584"/>
    <w:rsid w:val="005524D3"/>
    <w:rsid w:val="00560251"/>
    <w:rsid w:val="005623A5"/>
    <w:rsid w:val="00564E9B"/>
    <w:rsid w:val="00566E4C"/>
    <w:rsid w:val="0058005B"/>
    <w:rsid w:val="00581CEE"/>
    <w:rsid w:val="00584840"/>
    <w:rsid w:val="00590320"/>
    <w:rsid w:val="005C5CDD"/>
    <w:rsid w:val="005D44B2"/>
    <w:rsid w:val="005E158F"/>
    <w:rsid w:val="005F3BE6"/>
    <w:rsid w:val="005F40DE"/>
    <w:rsid w:val="00602461"/>
    <w:rsid w:val="006073DC"/>
    <w:rsid w:val="00610CC0"/>
    <w:rsid w:val="00616CC0"/>
    <w:rsid w:val="00644FE1"/>
    <w:rsid w:val="00666190"/>
    <w:rsid w:val="00670702"/>
    <w:rsid w:val="00672795"/>
    <w:rsid w:val="00672F8C"/>
    <w:rsid w:val="00674C52"/>
    <w:rsid w:val="00676FF3"/>
    <w:rsid w:val="0069123C"/>
    <w:rsid w:val="00693C07"/>
    <w:rsid w:val="00694368"/>
    <w:rsid w:val="006A007E"/>
    <w:rsid w:val="006A0498"/>
    <w:rsid w:val="006A3890"/>
    <w:rsid w:val="006B33DA"/>
    <w:rsid w:val="006B4DD6"/>
    <w:rsid w:val="006B6B4C"/>
    <w:rsid w:val="006C37EB"/>
    <w:rsid w:val="006C6D0E"/>
    <w:rsid w:val="006C774B"/>
    <w:rsid w:val="006E2794"/>
    <w:rsid w:val="006E78D6"/>
    <w:rsid w:val="006F6784"/>
    <w:rsid w:val="0072327A"/>
    <w:rsid w:val="007244FA"/>
    <w:rsid w:val="00741FFB"/>
    <w:rsid w:val="0074213B"/>
    <w:rsid w:val="00755B22"/>
    <w:rsid w:val="00757542"/>
    <w:rsid w:val="00763DA6"/>
    <w:rsid w:val="00771886"/>
    <w:rsid w:val="00773216"/>
    <w:rsid w:val="00787ABD"/>
    <w:rsid w:val="00790C6C"/>
    <w:rsid w:val="00793C43"/>
    <w:rsid w:val="00794D11"/>
    <w:rsid w:val="007B5844"/>
    <w:rsid w:val="007B5B0C"/>
    <w:rsid w:val="007C2CB7"/>
    <w:rsid w:val="007C67F6"/>
    <w:rsid w:val="007D4E17"/>
    <w:rsid w:val="007E6F5B"/>
    <w:rsid w:val="007E74F1"/>
    <w:rsid w:val="00807F7D"/>
    <w:rsid w:val="00817428"/>
    <w:rsid w:val="00831143"/>
    <w:rsid w:val="00842BB2"/>
    <w:rsid w:val="008618CC"/>
    <w:rsid w:val="0087082D"/>
    <w:rsid w:val="0087138C"/>
    <w:rsid w:val="008718D6"/>
    <w:rsid w:val="0087549D"/>
    <w:rsid w:val="008864F0"/>
    <w:rsid w:val="00886DAB"/>
    <w:rsid w:val="008B2AD7"/>
    <w:rsid w:val="008B2CF7"/>
    <w:rsid w:val="008D5B0B"/>
    <w:rsid w:val="00900E06"/>
    <w:rsid w:val="00901F38"/>
    <w:rsid w:val="00917AD4"/>
    <w:rsid w:val="00921DC7"/>
    <w:rsid w:val="00926F86"/>
    <w:rsid w:val="009300CB"/>
    <w:rsid w:val="00932E23"/>
    <w:rsid w:val="00933C73"/>
    <w:rsid w:val="0093451A"/>
    <w:rsid w:val="00941DE3"/>
    <w:rsid w:val="0094206F"/>
    <w:rsid w:val="00943A38"/>
    <w:rsid w:val="00956938"/>
    <w:rsid w:val="0096217C"/>
    <w:rsid w:val="00966D19"/>
    <w:rsid w:val="0097776C"/>
    <w:rsid w:val="0099761E"/>
    <w:rsid w:val="009A53A3"/>
    <w:rsid w:val="009B0793"/>
    <w:rsid w:val="009B3D1D"/>
    <w:rsid w:val="009C68F3"/>
    <w:rsid w:val="009E13FD"/>
    <w:rsid w:val="009E1720"/>
    <w:rsid w:val="009E261C"/>
    <w:rsid w:val="009E67D8"/>
    <w:rsid w:val="00A100B9"/>
    <w:rsid w:val="00A119D9"/>
    <w:rsid w:val="00A243A6"/>
    <w:rsid w:val="00A2484C"/>
    <w:rsid w:val="00A475DB"/>
    <w:rsid w:val="00A47B83"/>
    <w:rsid w:val="00A53204"/>
    <w:rsid w:val="00A67003"/>
    <w:rsid w:val="00A81943"/>
    <w:rsid w:val="00A9453F"/>
    <w:rsid w:val="00AA166D"/>
    <w:rsid w:val="00AA516C"/>
    <w:rsid w:val="00AB231B"/>
    <w:rsid w:val="00AB2D96"/>
    <w:rsid w:val="00AC00E3"/>
    <w:rsid w:val="00AC1B8D"/>
    <w:rsid w:val="00AC1F1B"/>
    <w:rsid w:val="00AD2DA0"/>
    <w:rsid w:val="00AD641A"/>
    <w:rsid w:val="00AD64B8"/>
    <w:rsid w:val="00AE6B1D"/>
    <w:rsid w:val="00AE7588"/>
    <w:rsid w:val="00AF29E7"/>
    <w:rsid w:val="00B10A59"/>
    <w:rsid w:val="00B12D6F"/>
    <w:rsid w:val="00B21D62"/>
    <w:rsid w:val="00B223C1"/>
    <w:rsid w:val="00B355B2"/>
    <w:rsid w:val="00B42650"/>
    <w:rsid w:val="00B55ACD"/>
    <w:rsid w:val="00B63B94"/>
    <w:rsid w:val="00B739E9"/>
    <w:rsid w:val="00B74D74"/>
    <w:rsid w:val="00B941F8"/>
    <w:rsid w:val="00B97B24"/>
    <w:rsid w:val="00BA1D2B"/>
    <w:rsid w:val="00BA6250"/>
    <w:rsid w:val="00BA7D46"/>
    <w:rsid w:val="00BB1C96"/>
    <w:rsid w:val="00BC0E03"/>
    <w:rsid w:val="00BC29D9"/>
    <w:rsid w:val="00BC3BA7"/>
    <w:rsid w:val="00BC4DB5"/>
    <w:rsid w:val="00BC6F14"/>
    <w:rsid w:val="00BD1C5F"/>
    <w:rsid w:val="00BE7828"/>
    <w:rsid w:val="00BF62AF"/>
    <w:rsid w:val="00C06655"/>
    <w:rsid w:val="00C222D8"/>
    <w:rsid w:val="00C311D9"/>
    <w:rsid w:val="00C35CAC"/>
    <w:rsid w:val="00C62EAB"/>
    <w:rsid w:val="00C83BF7"/>
    <w:rsid w:val="00C91046"/>
    <w:rsid w:val="00CA1DA1"/>
    <w:rsid w:val="00CA7931"/>
    <w:rsid w:val="00CB6213"/>
    <w:rsid w:val="00CC209C"/>
    <w:rsid w:val="00CC789F"/>
    <w:rsid w:val="00CE4E86"/>
    <w:rsid w:val="00CF0E31"/>
    <w:rsid w:val="00D07DF2"/>
    <w:rsid w:val="00D11577"/>
    <w:rsid w:val="00D16912"/>
    <w:rsid w:val="00D16F4A"/>
    <w:rsid w:val="00D22D02"/>
    <w:rsid w:val="00D42E43"/>
    <w:rsid w:val="00D44939"/>
    <w:rsid w:val="00D5447C"/>
    <w:rsid w:val="00D62BAC"/>
    <w:rsid w:val="00D62C22"/>
    <w:rsid w:val="00D76135"/>
    <w:rsid w:val="00D77EA5"/>
    <w:rsid w:val="00D808A1"/>
    <w:rsid w:val="00D809C3"/>
    <w:rsid w:val="00D87830"/>
    <w:rsid w:val="00D91BE7"/>
    <w:rsid w:val="00DC275A"/>
    <w:rsid w:val="00DC78FC"/>
    <w:rsid w:val="00DD5437"/>
    <w:rsid w:val="00DD6CFA"/>
    <w:rsid w:val="00DE29B5"/>
    <w:rsid w:val="00DE57F5"/>
    <w:rsid w:val="00DE61AC"/>
    <w:rsid w:val="00DE6A1A"/>
    <w:rsid w:val="00DF5AC0"/>
    <w:rsid w:val="00E1631A"/>
    <w:rsid w:val="00E1679C"/>
    <w:rsid w:val="00E22D0E"/>
    <w:rsid w:val="00E3123D"/>
    <w:rsid w:val="00E37104"/>
    <w:rsid w:val="00E472AF"/>
    <w:rsid w:val="00E51D58"/>
    <w:rsid w:val="00E524E2"/>
    <w:rsid w:val="00E53981"/>
    <w:rsid w:val="00E620CB"/>
    <w:rsid w:val="00E62AA3"/>
    <w:rsid w:val="00E66579"/>
    <w:rsid w:val="00E7526B"/>
    <w:rsid w:val="00E814CE"/>
    <w:rsid w:val="00E94F1E"/>
    <w:rsid w:val="00EA1588"/>
    <w:rsid w:val="00EA594D"/>
    <w:rsid w:val="00ED13C4"/>
    <w:rsid w:val="00ED1E5F"/>
    <w:rsid w:val="00ED3825"/>
    <w:rsid w:val="00EE2D18"/>
    <w:rsid w:val="00EE471D"/>
    <w:rsid w:val="00EF03A8"/>
    <w:rsid w:val="00F25B20"/>
    <w:rsid w:val="00F320C5"/>
    <w:rsid w:val="00F35C3A"/>
    <w:rsid w:val="00F37E94"/>
    <w:rsid w:val="00F4240F"/>
    <w:rsid w:val="00F5304F"/>
    <w:rsid w:val="00F70A52"/>
    <w:rsid w:val="00F80525"/>
    <w:rsid w:val="00F853C7"/>
    <w:rsid w:val="00F86B2E"/>
    <w:rsid w:val="00FA51DC"/>
    <w:rsid w:val="00FA69AB"/>
    <w:rsid w:val="00FB3A0F"/>
    <w:rsid w:val="00FC0A52"/>
    <w:rsid w:val="00FC4887"/>
    <w:rsid w:val="00FC773F"/>
    <w:rsid w:val="00FD1CDD"/>
    <w:rsid w:val="00FE1D8C"/>
    <w:rsid w:val="00FF2D54"/>
    <w:rsid w:val="00FF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CB7"/>
    <w:pPr>
      <w:spacing w:before="120"/>
      <w:jc w:val="both"/>
    </w:pPr>
    <w:rPr>
      <w:rFonts w:ascii="Times New Roman" w:eastAsia="Times New Roman" w:hAnsi="Times New Roman"/>
      <w:sz w:val="28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9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1718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584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AC00E3"/>
  </w:style>
  <w:style w:type="paragraph" w:styleId="NormalWeb">
    <w:name w:val="Normal (Web)"/>
    <w:basedOn w:val="Normal"/>
    <w:uiPriority w:val="99"/>
    <w:unhideWhenUsed/>
    <w:rsid w:val="00AC00E3"/>
    <w:pPr>
      <w:spacing w:before="100" w:beforeAutospacing="1" w:after="100" w:afterAutospacing="1"/>
      <w:jc w:val="left"/>
    </w:pPr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9E67D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67D8"/>
    <w:rPr>
      <w:rFonts w:ascii="Times New Roman" w:eastAsia="Times New Roman" w:hAnsi="Times New Roman"/>
      <w:sz w:val="22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9E67D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67D8"/>
    <w:rPr>
      <w:rFonts w:ascii="Times New Roman" w:eastAsia="Times New Roman" w:hAnsi="Times New Roman"/>
      <w:sz w:val="22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081718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739E9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39E9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739E9"/>
    <w:pPr>
      <w:ind w:left="220"/>
    </w:pPr>
  </w:style>
  <w:style w:type="character" w:styleId="Hyperlink">
    <w:name w:val="Hyperlink"/>
    <w:basedOn w:val="DefaultParagraphFont"/>
    <w:uiPriority w:val="99"/>
    <w:unhideWhenUsed/>
    <w:rsid w:val="00B739E9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7618B"/>
  </w:style>
  <w:style w:type="paragraph" w:styleId="DocumentMap">
    <w:name w:val="Document Map"/>
    <w:basedOn w:val="Normal"/>
    <w:link w:val="DocumentMapChar"/>
    <w:uiPriority w:val="99"/>
    <w:semiHidden/>
    <w:unhideWhenUsed/>
    <w:rsid w:val="007E74F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4F1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7B5844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397040"/>
    <w:pPr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213B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13B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66579"/>
    <w:rPr>
      <w:rFonts w:ascii="Times New Roman" w:eastAsia="Times New Roman" w:hAnsi="Times New Roman"/>
      <w:sz w:val="22"/>
      <w:szCs w:val="24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275E3"/>
    <w:rPr>
      <w:color w:val="800080"/>
      <w:u w:val="single"/>
    </w:rPr>
  </w:style>
  <w:style w:type="table" w:styleId="TableGrid">
    <w:name w:val="Table Grid"/>
    <w:basedOn w:val="TableNormal"/>
    <w:uiPriority w:val="99"/>
    <w:rsid w:val="00926F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14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47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47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471D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47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471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rsid w:val="00D5447C"/>
    <w:pPr>
      <w:spacing w:before="0"/>
      <w:jc w:val="left"/>
    </w:pPr>
    <w:rPr>
      <w:rFonts w:cs="Courier New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5447C"/>
    <w:rPr>
      <w:rFonts w:ascii="Times New Roman" w:eastAsia="Times New Roman" w:hAnsi="Times New Roman" w:cs="Courier New"/>
      <w:sz w:val="24"/>
      <w:lang w:val="ru-RU" w:eastAsia="ru-RU"/>
    </w:rPr>
  </w:style>
  <w:style w:type="character" w:styleId="EndnoteReference">
    <w:name w:val="endnote reference"/>
    <w:basedOn w:val="DefaultParagraphFont"/>
    <w:uiPriority w:val="99"/>
    <w:semiHidden/>
    <w:rsid w:val="00D5447C"/>
    <w:rPr>
      <w:rFonts w:cs="Times New Roman"/>
      <w:vertAlign w:val="superscript"/>
    </w:rPr>
  </w:style>
  <w:style w:type="character" w:styleId="FootnoteReference">
    <w:name w:val="footnote reference"/>
    <w:basedOn w:val="DefaultParagraphFont"/>
    <w:uiPriority w:val="99"/>
    <w:semiHidden/>
    <w:rsid w:val="00D5447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327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9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49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9159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hyperlink" Target="http://www.omgeo.com/" TargetMode="External"/><Relationship Id="rId26" Type="http://schemas.openxmlformats.org/officeDocument/2006/relationships/hyperlink" Target="http://thomsonreuters.com/products_services/financial/financial_products/pricing_reference_data/datascope_select" TargetMode="External"/><Relationship Id="rId39" Type="http://schemas.openxmlformats.org/officeDocument/2006/relationships/image" Target="media/image12.png"/><Relationship Id="rId3" Type="http://schemas.openxmlformats.org/officeDocument/2006/relationships/numbering" Target="numbering.xml"/><Relationship Id="rId21" Type="http://schemas.openxmlformats.org/officeDocument/2006/relationships/hyperlink" Target="http://www.ca.com/us/workload-management.aspx" TargetMode="External"/><Relationship Id="rId34" Type="http://schemas.openxmlformats.org/officeDocument/2006/relationships/image" Target="media/image7.png"/><Relationship Id="rId42" Type="http://schemas.openxmlformats.org/officeDocument/2006/relationships/image" Target="media/image15.png"/><Relationship Id="rId47" Type="http://schemas.openxmlformats.org/officeDocument/2006/relationships/hyperlink" Target="http://publib.boulder.ibm.com/infocenter/wmbhelp/v7r0m0/index.jsp" TargetMode="External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://fixprotocol.org/" TargetMode="External"/><Relationship Id="rId25" Type="http://schemas.openxmlformats.org/officeDocument/2006/relationships/hyperlink" Target="http://about.bloomberg.com/product_data.html" TargetMode="External"/><Relationship Id="rId33" Type="http://schemas.openxmlformats.org/officeDocument/2006/relationships/image" Target="media/image6.png"/><Relationship Id="rId38" Type="http://schemas.openxmlformats.org/officeDocument/2006/relationships/image" Target="media/image11.png"/><Relationship Id="rId46" Type="http://schemas.openxmlformats.org/officeDocument/2006/relationships/hyperlink" Target="http://msdn.microsoft.com/en-US/library/aa548004(v=BTS.10).aspx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://www.advsyscon.com/products/activebatch/job_scheduling.asp" TargetMode="External"/><Relationship Id="rId29" Type="http://schemas.openxmlformats.org/officeDocument/2006/relationships/hyperlink" Target="http://www.paladyne.com/Pal-RefData.html" TargetMode="External"/><Relationship Id="rId41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hyperlink" Target="http://www.convergex.com/investment/order_management_system/default.aspx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45" Type="http://schemas.openxmlformats.org/officeDocument/2006/relationships/hyperlink" Target="http://www.paladyne.com/NewsArticles/ValuationsPricing-PaladyneFinal.pd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hyperlink" Target="http://www.tradar.com/" TargetMode="External"/><Relationship Id="rId28" Type="http://schemas.openxmlformats.org/officeDocument/2006/relationships/hyperlink" Target="http://www.markit.com/en/products/data/data.page?" TargetMode="External"/><Relationship Id="rId36" Type="http://schemas.openxmlformats.org/officeDocument/2006/relationships/image" Target="media/image9.png"/><Relationship Id="rId49" Type="http://schemas.openxmlformats.org/officeDocument/2006/relationships/hyperlink" Target="http://www.microsoft.com/biztalk/en/us/pricing-licensing.aspx" TargetMode="External"/><Relationship Id="rId10" Type="http://schemas.openxmlformats.org/officeDocument/2006/relationships/diagramData" Target="diagrams/data1.xml"/><Relationship Id="rId19" Type="http://schemas.openxmlformats.org/officeDocument/2006/relationships/image" Target="media/image4.png"/><Relationship Id="rId31" Type="http://schemas.openxmlformats.org/officeDocument/2006/relationships/hyperlink" Target="http://www.asset-control.com/" TargetMode="External"/><Relationship Id="rId44" Type="http://schemas.openxmlformats.org/officeDocument/2006/relationships/hyperlink" Target="http://www.ifsl.org.uk/upload/Fund_Management_2009.pdf" TargetMode="Externa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hyperlink" Target="http://www.paladyne.com/hosting/AnalyticsMaster.html" TargetMode="External"/><Relationship Id="rId27" Type="http://schemas.openxmlformats.org/officeDocument/2006/relationships/hyperlink" Target="http://www.interactivedata-rts.com/uploads/FundRun-5701-201001.pdf" TargetMode="External"/><Relationship Id="rId30" Type="http://schemas.openxmlformats.org/officeDocument/2006/relationships/hyperlink" Target="http://www.thegoldensource.com/products/securities-products" TargetMode="External"/><Relationship Id="rId35" Type="http://schemas.openxmlformats.org/officeDocument/2006/relationships/image" Target="media/image8.png"/><Relationship Id="rId43" Type="http://schemas.openxmlformats.org/officeDocument/2006/relationships/hyperlink" Target="http://www.standardandpoors.com/indices/sp-global-bmi/en/us/?indexId=spgbbmbmi-usdff--p-rgl---" TargetMode="External"/><Relationship Id="rId48" Type="http://schemas.openxmlformats.org/officeDocument/2006/relationships/hyperlink" Target="http://en.wikipedia.org/wiki/Comparison_of_business_integration_software" TargetMode="External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DA4EE55-BB5E-42CF-96DD-0CF1AB8C9083}" type="doc">
      <dgm:prSet loTypeId="urn:microsoft.com/office/officeart/2005/8/layout/orgChart1" loCatId="hierarchy" qsTypeId="urn:microsoft.com/office/officeart/2005/8/quickstyle/simple1" qsCatId="simple" csTypeId="urn:microsoft.com/office/officeart/2005/8/colors/colorful4" csCatId="colorful"/>
      <dgm:spPr/>
    </dgm:pt>
    <dgm:pt modelId="{2C51C9FE-5009-4CCC-828D-E5BA01FB0F0B}">
      <dgm:prSet/>
      <dgm:spPr/>
      <dgm:t>
        <a:bodyPr/>
        <a:lstStyle/>
        <a:p>
          <a:pPr marR="0" algn="ctr" rtl="0"/>
          <a:r>
            <a:rPr lang="en-US" baseline="0" smtClean="0">
              <a:latin typeface="Calibri"/>
            </a:rPr>
            <a:t>Investors</a:t>
          </a:r>
          <a:endParaRPr lang="en-US" smtClean="0"/>
        </a:p>
      </dgm:t>
    </dgm:pt>
    <dgm:pt modelId="{681519AC-90C1-4239-8383-1AE5C31D65BF}" type="parTrans" cxnId="{B31551DB-EFD8-46FE-A9E8-09191DC68D1C}">
      <dgm:prSet/>
      <dgm:spPr/>
      <dgm:t>
        <a:bodyPr/>
        <a:lstStyle/>
        <a:p>
          <a:endParaRPr lang="en-US"/>
        </a:p>
      </dgm:t>
    </dgm:pt>
    <dgm:pt modelId="{8ECFED68-4978-4586-BC1D-6E045ADBD54A}" type="sibTrans" cxnId="{B31551DB-EFD8-46FE-A9E8-09191DC68D1C}">
      <dgm:prSet/>
      <dgm:spPr/>
      <dgm:t>
        <a:bodyPr/>
        <a:lstStyle/>
        <a:p>
          <a:endParaRPr lang="en-US"/>
        </a:p>
      </dgm:t>
    </dgm:pt>
    <dgm:pt modelId="{C84F1772-5B75-4BC5-A5E7-0ACC6A63B2EB}">
      <dgm:prSet/>
      <dgm:spPr/>
      <dgm:t>
        <a:bodyPr/>
        <a:lstStyle/>
        <a:p>
          <a:pPr marR="0" algn="ctr" rtl="0"/>
          <a:r>
            <a:rPr lang="en-US" baseline="0" smtClean="0">
              <a:latin typeface="Calibri"/>
            </a:rPr>
            <a:t>Hedge Fund</a:t>
          </a:r>
          <a:endParaRPr lang="en-US" smtClean="0"/>
        </a:p>
      </dgm:t>
    </dgm:pt>
    <dgm:pt modelId="{D66F890E-C801-45ED-BC9F-03B8B36D13B0}" type="parTrans" cxnId="{8D8160C2-FCF2-4E59-9152-CD06023CF0EF}">
      <dgm:prSet/>
      <dgm:spPr/>
      <dgm:t>
        <a:bodyPr/>
        <a:lstStyle/>
        <a:p>
          <a:endParaRPr lang="en-US"/>
        </a:p>
      </dgm:t>
    </dgm:pt>
    <dgm:pt modelId="{20F1EF98-50FF-434E-A905-A44D2E91C4F7}" type="sibTrans" cxnId="{8D8160C2-FCF2-4E59-9152-CD06023CF0EF}">
      <dgm:prSet/>
      <dgm:spPr/>
      <dgm:t>
        <a:bodyPr/>
        <a:lstStyle/>
        <a:p>
          <a:endParaRPr lang="en-US"/>
        </a:p>
      </dgm:t>
    </dgm:pt>
    <dgm:pt modelId="{2F328783-9380-470C-88D5-5E9B8CA75CC4}" type="asst">
      <dgm:prSet/>
      <dgm:spPr/>
      <dgm:t>
        <a:bodyPr/>
        <a:lstStyle/>
        <a:p>
          <a:pPr marR="0" algn="ctr" rtl="0"/>
          <a:r>
            <a:rPr lang="en-US" baseline="0" smtClean="0">
              <a:latin typeface="Calibri"/>
            </a:rPr>
            <a:t>Broker Dealer</a:t>
          </a:r>
          <a:endParaRPr lang="en-US" smtClean="0"/>
        </a:p>
      </dgm:t>
    </dgm:pt>
    <dgm:pt modelId="{79B10B3E-7292-4AA9-872C-40BFD7401578}" type="parTrans" cxnId="{67F04748-99F0-4651-8F30-2AC0F36CAF09}">
      <dgm:prSet/>
      <dgm:spPr/>
      <dgm:t>
        <a:bodyPr/>
        <a:lstStyle/>
        <a:p>
          <a:endParaRPr lang="en-US"/>
        </a:p>
      </dgm:t>
    </dgm:pt>
    <dgm:pt modelId="{947B60FB-2BFA-4EEE-B276-38B1125A88FD}" type="sibTrans" cxnId="{67F04748-99F0-4651-8F30-2AC0F36CAF09}">
      <dgm:prSet/>
      <dgm:spPr/>
      <dgm:t>
        <a:bodyPr/>
        <a:lstStyle/>
        <a:p>
          <a:endParaRPr lang="en-US"/>
        </a:p>
      </dgm:t>
    </dgm:pt>
    <dgm:pt modelId="{E80E119C-F3B6-495A-905B-30D9778D182B}" type="asst">
      <dgm:prSet/>
      <dgm:spPr/>
      <dgm:t>
        <a:bodyPr/>
        <a:lstStyle/>
        <a:p>
          <a:pPr marR="0" algn="ctr" rtl="0"/>
          <a:r>
            <a:rPr lang="en-US" baseline="0" smtClean="0">
              <a:latin typeface="Calibri"/>
            </a:rPr>
            <a:t>Fund Administrator</a:t>
          </a:r>
          <a:endParaRPr lang="en-US" smtClean="0"/>
        </a:p>
      </dgm:t>
    </dgm:pt>
    <dgm:pt modelId="{1313E669-2D08-478F-AB85-8BC4F32D5637}" type="parTrans" cxnId="{F8417E58-B0E7-4750-A530-759510E8B79A}">
      <dgm:prSet/>
      <dgm:spPr/>
      <dgm:t>
        <a:bodyPr/>
        <a:lstStyle/>
        <a:p>
          <a:endParaRPr lang="en-US"/>
        </a:p>
      </dgm:t>
    </dgm:pt>
    <dgm:pt modelId="{6A7DACD7-3498-440A-A6BA-7D5566703DDB}" type="sibTrans" cxnId="{F8417E58-B0E7-4750-A530-759510E8B79A}">
      <dgm:prSet/>
      <dgm:spPr/>
      <dgm:t>
        <a:bodyPr/>
        <a:lstStyle/>
        <a:p>
          <a:endParaRPr lang="en-US"/>
        </a:p>
      </dgm:t>
    </dgm:pt>
    <dgm:pt modelId="{ABFD3201-D897-48F6-88AB-829AC1568CD6}" type="asst">
      <dgm:prSet/>
      <dgm:spPr/>
      <dgm:t>
        <a:bodyPr/>
        <a:lstStyle/>
        <a:p>
          <a:pPr marR="0" algn="ctr" rtl="0"/>
          <a:r>
            <a:rPr lang="en-US" baseline="0" smtClean="0">
              <a:latin typeface="Calibri"/>
            </a:rPr>
            <a:t>Prime Broker</a:t>
          </a:r>
          <a:endParaRPr lang="en-US" smtClean="0"/>
        </a:p>
      </dgm:t>
    </dgm:pt>
    <dgm:pt modelId="{1AF40666-0FE0-43ED-B7CB-07FCB2681C78}" type="parTrans" cxnId="{718BB481-A9FE-433C-94D9-1C3E1505708C}">
      <dgm:prSet/>
      <dgm:spPr/>
      <dgm:t>
        <a:bodyPr/>
        <a:lstStyle/>
        <a:p>
          <a:endParaRPr lang="en-US"/>
        </a:p>
      </dgm:t>
    </dgm:pt>
    <dgm:pt modelId="{D4FE374F-5409-4918-AB7C-79EEF4086162}" type="sibTrans" cxnId="{718BB481-A9FE-433C-94D9-1C3E1505708C}">
      <dgm:prSet/>
      <dgm:spPr/>
      <dgm:t>
        <a:bodyPr/>
        <a:lstStyle/>
        <a:p>
          <a:endParaRPr lang="en-US"/>
        </a:p>
      </dgm:t>
    </dgm:pt>
    <dgm:pt modelId="{7FE75384-045A-49F4-96F8-38C2471CC157}" type="pres">
      <dgm:prSet presAssocID="{CDA4EE55-BB5E-42CF-96DD-0CF1AB8C908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3B360E5-47EC-4653-AE8E-B8A6FE440220}" type="pres">
      <dgm:prSet presAssocID="{2C51C9FE-5009-4CCC-828D-E5BA01FB0F0B}" presName="hierRoot1" presStyleCnt="0">
        <dgm:presLayoutVars>
          <dgm:hierBranch/>
        </dgm:presLayoutVars>
      </dgm:prSet>
      <dgm:spPr/>
    </dgm:pt>
    <dgm:pt modelId="{9EEF832D-3FAD-48A9-A1E5-6B51E9D43FC6}" type="pres">
      <dgm:prSet presAssocID="{2C51C9FE-5009-4CCC-828D-E5BA01FB0F0B}" presName="rootComposite1" presStyleCnt="0"/>
      <dgm:spPr/>
    </dgm:pt>
    <dgm:pt modelId="{433F1571-2FD3-415F-B417-A91C707D37DC}" type="pres">
      <dgm:prSet presAssocID="{2C51C9FE-5009-4CCC-828D-E5BA01FB0F0B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928EF0B-D772-48BD-8B77-6925E51F12C1}" type="pres">
      <dgm:prSet presAssocID="{2C51C9FE-5009-4CCC-828D-E5BA01FB0F0B}" presName="rootConnector1" presStyleLbl="node1" presStyleIdx="0" presStyleCnt="0"/>
      <dgm:spPr/>
      <dgm:t>
        <a:bodyPr/>
        <a:lstStyle/>
        <a:p>
          <a:endParaRPr lang="en-US"/>
        </a:p>
      </dgm:t>
    </dgm:pt>
    <dgm:pt modelId="{A675BACA-B60E-4B10-BC63-6DAD0756D0AF}" type="pres">
      <dgm:prSet presAssocID="{2C51C9FE-5009-4CCC-828D-E5BA01FB0F0B}" presName="hierChild2" presStyleCnt="0"/>
      <dgm:spPr/>
    </dgm:pt>
    <dgm:pt modelId="{730AFC70-8011-4664-AF59-9709E8F1247E}" type="pres">
      <dgm:prSet presAssocID="{D66F890E-C801-45ED-BC9F-03B8B36D13B0}" presName="Name35" presStyleLbl="parChTrans1D2" presStyleIdx="0" presStyleCnt="1"/>
      <dgm:spPr/>
      <dgm:t>
        <a:bodyPr/>
        <a:lstStyle/>
        <a:p>
          <a:endParaRPr lang="en-US"/>
        </a:p>
      </dgm:t>
    </dgm:pt>
    <dgm:pt modelId="{244F9D83-8559-40E1-854B-739579733077}" type="pres">
      <dgm:prSet presAssocID="{C84F1772-5B75-4BC5-A5E7-0ACC6A63B2EB}" presName="hierRoot2" presStyleCnt="0">
        <dgm:presLayoutVars>
          <dgm:hierBranch/>
        </dgm:presLayoutVars>
      </dgm:prSet>
      <dgm:spPr/>
    </dgm:pt>
    <dgm:pt modelId="{EE718FA4-F5CA-498C-A64F-41577E1A4838}" type="pres">
      <dgm:prSet presAssocID="{C84F1772-5B75-4BC5-A5E7-0ACC6A63B2EB}" presName="rootComposite" presStyleCnt="0"/>
      <dgm:spPr/>
    </dgm:pt>
    <dgm:pt modelId="{6D2164BB-8101-4D88-818A-6DD5BAE7E602}" type="pres">
      <dgm:prSet presAssocID="{C84F1772-5B75-4BC5-A5E7-0ACC6A63B2EB}" presName="rootText" presStyleLbl="node2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6EDC72A-F503-4202-B49C-7EB4B8CE21D7}" type="pres">
      <dgm:prSet presAssocID="{C84F1772-5B75-4BC5-A5E7-0ACC6A63B2EB}" presName="rootConnector" presStyleLbl="node2" presStyleIdx="0" presStyleCnt="1"/>
      <dgm:spPr/>
      <dgm:t>
        <a:bodyPr/>
        <a:lstStyle/>
        <a:p>
          <a:endParaRPr lang="en-US"/>
        </a:p>
      </dgm:t>
    </dgm:pt>
    <dgm:pt modelId="{6CC8822C-CEC1-4B1F-9BEB-5AFC5B650F45}" type="pres">
      <dgm:prSet presAssocID="{C84F1772-5B75-4BC5-A5E7-0ACC6A63B2EB}" presName="hierChild4" presStyleCnt="0"/>
      <dgm:spPr/>
    </dgm:pt>
    <dgm:pt modelId="{BC34046D-DD3E-4298-8BA2-20C5B47B347C}" type="pres">
      <dgm:prSet presAssocID="{C84F1772-5B75-4BC5-A5E7-0ACC6A63B2EB}" presName="hierChild5" presStyleCnt="0"/>
      <dgm:spPr/>
    </dgm:pt>
    <dgm:pt modelId="{CAD159AD-D604-46D4-BEB9-4A3667665D3E}" type="pres">
      <dgm:prSet presAssocID="{79B10B3E-7292-4AA9-872C-40BFD7401578}" presName="Name111" presStyleLbl="parChTrans1D3" presStyleIdx="0" presStyleCnt="3"/>
      <dgm:spPr/>
      <dgm:t>
        <a:bodyPr/>
        <a:lstStyle/>
        <a:p>
          <a:endParaRPr lang="en-US"/>
        </a:p>
      </dgm:t>
    </dgm:pt>
    <dgm:pt modelId="{7D660488-896C-4461-AE74-B9C995162E10}" type="pres">
      <dgm:prSet presAssocID="{2F328783-9380-470C-88D5-5E9B8CA75CC4}" presName="hierRoot3" presStyleCnt="0">
        <dgm:presLayoutVars>
          <dgm:hierBranch/>
        </dgm:presLayoutVars>
      </dgm:prSet>
      <dgm:spPr/>
    </dgm:pt>
    <dgm:pt modelId="{051C4F8F-408F-42D0-9339-FAD6DC6E5F11}" type="pres">
      <dgm:prSet presAssocID="{2F328783-9380-470C-88D5-5E9B8CA75CC4}" presName="rootComposite3" presStyleCnt="0"/>
      <dgm:spPr/>
    </dgm:pt>
    <dgm:pt modelId="{5CA0330A-21B7-440A-86BD-962D932D7569}" type="pres">
      <dgm:prSet presAssocID="{2F328783-9380-470C-88D5-5E9B8CA75CC4}" presName="rootText3" presStyleLbl="asst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D6DC15C-F7A6-4B87-AE32-6F1AFBA614BD}" type="pres">
      <dgm:prSet presAssocID="{2F328783-9380-470C-88D5-5E9B8CA75CC4}" presName="rootConnector3" presStyleLbl="asst2" presStyleIdx="0" presStyleCnt="3"/>
      <dgm:spPr/>
      <dgm:t>
        <a:bodyPr/>
        <a:lstStyle/>
        <a:p>
          <a:endParaRPr lang="en-US"/>
        </a:p>
      </dgm:t>
    </dgm:pt>
    <dgm:pt modelId="{2773EB0B-B0E7-426B-BF33-73EB2BB22864}" type="pres">
      <dgm:prSet presAssocID="{2F328783-9380-470C-88D5-5E9B8CA75CC4}" presName="hierChild6" presStyleCnt="0"/>
      <dgm:spPr/>
    </dgm:pt>
    <dgm:pt modelId="{845682B1-C3BA-45BC-9868-B577D7522ED6}" type="pres">
      <dgm:prSet presAssocID="{2F328783-9380-470C-88D5-5E9B8CA75CC4}" presName="hierChild7" presStyleCnt="0"/>
      <dgm:spPr/>
    </dgm:pt>
    <dgm:pt modelId="{D442C67B-319A-4859-8A29-419233F856C8}" type="pres">
      <dgm:prSet presAssocID="{1313E669-2D08-478F-AB85-8BC4F32D5637}" presName="Name111" presStyleLbl="parChTrans1D3" presStyleIdx="1" presStyleCnt="3"/>
      <dgm:spPr/>
      <dgm:t>
        <a:bodyPr/>
        <a:lstStyle/>
        <a:p>
          <a:endParaRPr lang="en-US"/>
        </a:p>
      </dgm:t>
    </dgm:pt>
    <dgm:pt modelId="{A45589EC-9DFE-4716-A55C-281180599164}" type="pres">
      <dgm:prSet presAssocID="{E80E119C-F3B6-495A-905B-30D9778D182B}" presName="hierRoot3" presStyleCnt="0">
        <dgm:presLayoutVars>
          <dgm:hierBranch/>
        </dgm:presLayoutVars>
      </dgm:prSet>
      <dgm:spPr/>
    </dgm:pt>
    <dgm:pt modelId="{23653E9F-9DAA-497B-AE69-BA01C428315B}" type="pres">
      <dgm:prSet presAssocID="{E80E119C-F3B6-495A-905B-30D9778D182B}" presName="rootComposite3" presStyleCnt="0"/>
      <dgm:spPr/>
    </dgm:pt>
    <dgm:pt modelId="{CF28864C-165F-4F22-9D23-5B96391A0970}" type="pres">
      <dgm:prSet presAssocID="{E80E119C-F3B6-495A-905B-30D9778D182B}" presName="rootText3" presStyleLbl="asst2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AF5722-261E-45A6-AFB3-908A8CD4D884}" type="pres">
      <dgm:prSet presAssocID="{E80E119C-F3B6-495A-905B-30D9778D182B}" presName="rootConnector3" presStyleLbl="asst2" presStyleIdx="1" presStyleCnt="3"/>
      <dgm:spPr/>
      <dgm:t>
        <a:bodyPr/>
        <a:lstStyle/>
        <a:p>
          <a:endParaRPr lang="en-US"/>
        </a:p>
      </dgm:t>
    </dgm:pt>
    <dgm:pt modelId="{8C3C506F-2D48-4A8E-BE6B-16AD5D9AAB98}" type="pres">
      <dgm:prSet presAssocID="{E80E119C-F3B6-495A-905B-30D9778D182B}" presName="hierChild6" presStyleCnt="0"/>
      <dgm:spPr/>
    </dgm:pt>
    <dgm:pt modelId="{7CD5832A-F41E-4A1A-8D5C-F5D4E3B377B2}" type="pres">
      <dgm:prSet presAssocID="{E80E119C-F3B6-495A-905B-30D9778D182B}" presName="hierChild7" presStyleCnt="0"/>
      <dgm:spPr/>
    </dgm:pt>
    <dgm:pt modelId="{BA5A1A8E-AC38-432A-BC6E-8D2FF8B652AB}" type="pres">
      <dgm:prSet presAssocID="{1AF40666-0FE0-43ED-B7CB-07FCB2681C78}" presName="Name111" presStyleLbl="parChTrans1D3" presStyleIdx="2" presStyleCnt="3"/>
      <dgm:spPr/>
      <dgm:t>
        <a:bodyPr/>
        <a:lstStyle/>
        <a:p>
          <a:endParaRPr lang="en-US"/>
        </a:p>
      </dgm:t>
    </dgm:pt>
    <dgm:pt modelId="{42B3F3FC-3F3B-4C7A-8BAB-81354A2B5922}" type="pres">
      <dgm:prSet presAssocID="{ABFD3201-D897-48F6-88AB-829AC1568CD6}" presName="hierRoot3" presStyleCnt="0">
        <dgm:presLayoutVars>
          <dgm:hierBranch/>
        </dgm:presLayoutVars>
      </dgm:prSet>
      <dgm:spPr/>
    </dgm:pt>
    <dgm:pt modelId="{2C7DF3A6-B787-4C48-B175-53177E1AFB2A}" type="pres">
      <dgm:prSet presAssocID="{ABFD3201-D897-48F6-88AB-829AC1568CD6}" presName="rootComposite3" presStyleCnt="0"/>
      <dgm:spPr/>
    </dgm:pt>
    <dgm:pt modelId="{3B7B66BE-C35B-4C02-BDA1-09A1A40F65C2}" type="pres">
      <dgm:prSet presAssocID="{ABFD3201-D897-48F6-88AB-829AC1568CD6}" presName="rootText3" presStyleLbl="asst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9387D3F-B15B-480F-97CE-29A9F64B92A9}" type="pres">
      <dgm:prSet presAssocID="{ABFD3201-D897-48F6-88AB-829AC1568CD6}" presName="rootConnector3" presStyleLbl="asst2" presStyleIdx="2" presStyleCnt="3"/>
      <dgm:spPr/>
      <dgm:t>
        <a:bodyPr/>
        <a:lstStyle/>
        <a:p>
          <a:endParaRPr lang="en-US"/>
        </a:p>
      </dgm:t>
    </dgm:pt>
    <dgm:pt modelId="{DF859C44-47A8-4F3C-A9B4-15BDA2779596}" type="pres">
      <dgm:prSet presAssocID="{ABFD3201-D897-48F6-88AB-829AC1568CD6}" presName="hierChild6" presStyleCnt="0"/>
      <dgm:spPr/>
    </dgm:pt>
    <dgm:pt modelId="{F1601B52-001F-4754-95D6-45ADA4715B6C}" type="pres">
      <dgm:prSet presAssocID="{ABFD3201-D897-48F6-88AB-829AC1568CD6}" presName="hierChild7" presStyleCnt="0"/>
      <dgm:spPr/>
    </dgm:pt>
    <dgm:pt modelId="{4176F317-EE26-490C-AEC7-9DFED0371DBC}" type="pres">
      <dgm:prSet presAssocID="{2C51C9FE-5009-4CCC-828D-E5BA01FB0F0B}" presName="hierChild3" presStyleCnt="0"/>
      <dgm:spPr/>
    </dgm:pt>
  </dgm:ptLst>
  <dgm:cxnLst>
    <dgm:cxn modelId="{F8417E58-B0E7-4750-A530-759510E8B79A}" srcId="{C84F1772-5B75-4BC5-A5E7-0ACC6A63B2EB}" destId="{E80E119C-F3B6-495A-905B-30D9778D182B}" srcOrd="1" destOrd="0" parTransId="{1313E669-2D08-478F-AB85-8BC4F32D5637}" sibTransId="{6A7DACD7-3498-440A-A6BA-7D5566703DDB}"/>
    <dgm:cxn modelId="{21706F92-B39E-4442-991D-393653E69FDA}" type="presOf" srcId="{ABFD3201-D897-48F6-88AB-829AC1568CD6}" destId="{3B7B66BE-C35B-4C02-BDA1-09A1A40F65C2}" srcOrd="0" destOrd="0" presId="urn:microsoft.com/office/officeart/2005/8/layout/orgChart1"/>
    <dgm:cxn modelId="{E4D41E89-BEE8-40FA-82AE-171A26707DD7}" type="presOf" srcId="{2F328783-9380-470C-88D5-5E9B8CA75CC4}" destId="{5CA0330A-21B7-440A-86BD-962D932D7569}" srcOrd="0" destOrd="0" presId="urn:microsoft.com/office/officeart/2005/8/layout/orgChart1"/>
    <dgm:cxn modelId="{8D8160C2-FCF2-4E59-9152-CD06023CF0EF}" srcId="{2C51C9FE-5009-4CCC-828D-E5BA01FB0F0B}" destId="{C84F1772-5B75-4BC5-A5E7-0ACC6A63B2EB}" srcOrd="0" destOrd="0" parTransId="{D66F890E-C801-45ED-BC9F-03B8B36D13B0}" sibTransId="{20F1EF98-50FF-434E-A905-A44D2E91C4F7}"/>
    <dgm:cxn modelId="{25E95DF1-834A-4EBD-BBED-31AA4500005B}" type="presOf" srcId="{79B10B3E-7292-4AA9-872C-40BFD7401578}" destId="{CAD159AD-D604-46D4-BEB9-4A3667665D3E}" srcOrd="0" destOrd="0" presId="urn:microsoft.com/office/officeart/2005/8/layout/orgChart1"/>
    <dgm:cxn modelId="{A2A92D7D-6C17-431D-947F-FAB765AA8F11}" type="presOf" srcId="{2F328783-9380-470C-88D5-5E9B8CA75CC4}" destId="{5D6DC15C-F7A6-4B87-AE32-6F1AFBA614BD}" srcOrd="1" destOrd="0" presId="urn:microsoft.com/office/officeart/2005/8/layout/orgChart1"/>
    <dgm:cxn modelId="{6AED1D69-67FA-45C3-BEA9-B0740739C001}" type="presOf" srcId="{E80E119C-F3B6-495A-905B-30D9778D182B}" destId="{CF28864C-165F-4F22-9D23-5B96391A0970}" srcOrd="0" destOrd="0" presId="urn:microsoft.com/office/officeart/2005/8/layout/orgChart1"/>
    <dgm:cxn modelId="{C52AFFC0-89A6-4464-A234-4F170E5860D9}" type="presOf" srcId="{2C51C9FE-5009-4CCC-828D-E5BA01FB0F0B}" destId="{2928EF0B-D772-48BD-8B77-6925E51F12C1}" srcOrd="1" destOrd="0" presId="urn:microsoft.com/office/officeart/2005/8/layout/orgChart1"/>
    <dgm:cxn modelId="{F27FFF1B-A180-4649-8D6D-F6762757653B}" type="presOf" srcId="{1313E669-2D08-478F-AB85-8BC4F32D5637}" destId="{D442C67B-319A-4859-8A29-419233F856C8}" srcOrd="0" destOrd="0" presId="urn:microsoft.com/office/officeart/2005/8/layout/orgChart1"/>
    <dgm:cxn modelId="{67F04748-99F0-4651-8F30-2AC0F36CAF09}" srcId="{C84F1772-5B75-4BC5-A5E7-0ACC6A63B2EB}" destId="{2F328783-9380-470C-88D5-5E9B8CA75CC4}" srcOrd="0" destOrd="0" parTransId="{79B10B3E-7292-4AA9-872C-40BFD7401578}" sibTransId="{947B60FB-2BFA-4EEE-B276-38B1125A88FD}"/>
    <dgm:cxn modelId="{BEDBA880-34A0-4AA0-A298-F644707D6668}" type="presOf" srcId="{1AF40666-0FE0-43ED-B7CB-07FCB2681C78}" destId="{BA5A1A8E-AC38-432A-BC6E-8D2FF8B652AB}" srcOrd="0" destOrd="0" presId="urn:microsoft.com/office/officeart/2005/8/layout/orgChart1"/>
    <dgm:cxn modelId="{718BB481-A9FE-433C-94D9-1C3E1505708C}" srcId="{C84F1772-5B75-4BC5-A5E7-0ACC6A63B2EB}" destId="{ABFD3201-D897-48F6-88AB-829AC1568CD6}" srcOrd="2" destOrd="0" parTransId="{1AF40666-0FE0-43ED-B7CB-07FCB2681C78}" sibTransId="{D4FE374F-5409-4918-AB7C-79EEF4086162}"/>
    <dgm:cxn modelId="{DDA065D0-2246-40DA-9DDC-CEEFDADF39AB}" type="presOf" srcId="{E80E119C-F3B6-495A-905B-30D9778D182B}" destId="{0FAF5722-261E-45A6-AFB3-908A8CD4D884}" srcOrd="1" destOrd="0" presId="urn:microsoft.com/office/officeart/2005/8/layout/orgChart1"/>
    <dgm:cxn modelId="{068A4E7A-425F-4ED7-BA39-06715D355804}" type="presOf" srcId="{C84F1772-5B75-4BC5-A5E7-0ACC6A63B2EB}" destId="{56EDC72A-F503-4202-B49C-7EB4B8CE21D7}" srcOrd="1" destOrd="0" presId="urn:microsoft.com/office/officeart/2005/8/layout/orgChart1"/>
    <dgm:cxn modelId="{74CA043E-F515-4900-AD26-958F29ACA33B}" type="presOf" srcId="{D66F890E-C801-45ED-BC9F-03B8B36D13B0}" destId="{730AFC70-8011-4664-AF59-9709E8F1247E}" srcOrd="0" destOrd="0" presId="urn:microsoft.com/office/officeart/2005/8/layout/orgChart1"/>
    <dgm:cxn modelId="{9038FAAB-D813-4E82-9B1E-C542E871A360}" type="presOf" srcId="{C84F1772-5B75-4BC5-A5E7-0ACC6A63B2EB}" destId="{6D2164BB-8101-4D88-818A-6DD5BAE7E602}" srcOrd="0" destOrd="0" presId="urn:microsoft.com/office/officeart/2005/8/layout/orgChart1"/>
    <dgm:cxn modelId="{B31551DB-EFD8-46FE-A9E8-09191DC68D1C}" srcId="{CDA4EE55-BB5E-42CF-96DD-0CF1AB8C9083}" destId="{2C51C9FE-5009-4CCC-828D-E5BA01FB0F0B}" srcOrd="0" destOrd="0" parTransId="{681519AC-90C1-4239-8383-1AE5C31D65BF}" sibTransId="{8ECFED68-4978-4586-BC1D-6E045ADBD54A}"/>
    <dgm:cxn modelId="{07413277-B4B1-4DFE-BC1B-75FB0861551B}" type="presOf" srcId="{CDA4EE55-BB5E-42CF-96DD-0CF1AB8C9083}" destId="{7FE75384-045A-49F4-96F8-38C2471CC157}" srcOrd="0" destOrd="0" presId="urn:microsoft.com/office/officeart/2005/8/layout/orgChart1"/>
    <dgm:cxn modelId="{793064E1-25DC-4736-9AA6-291D2398F0F5}" type="presOf" srcId="{2C51C9FE-5009-4CCC-828D-E5BA01FB0F0B}" destId="{433F1571-2FD3-415F-B417-A91C707D37DC}" srcOrd="0" destOrd="0" presId="urn:microsoft.com/office/officeart/2005/8/layout/orgChart1"/>
    <dgm:cxn modelId="{56AD0B4E-4394-4616-860E-FEA03882E28C}" type="presOf" srcId="{ABFD3201-D897-48F6-88AB-829AC1568CD6}" destId="{F9387D3F-B15B-480F-97CE-29A9F64B92A9}" srcOrd="1" destOrd="0" presId="urn:microsoft.com/office/officeart/2005/8/layout/orgChart1"/>
    <dgm:cxn modelId="{7B2D11EA-90C8-40E9-BF0D-8A6F05C434F9}" type="presParOf" srcId="{7FE75384-045A-49F4-96F8-38C2471CC157}" destId="{E3B360E5-47EC-4653-AE8E-B8A6FE440220}" srcOrd="0" destOrd="0" presId="urn:microsoft.com/office/officeart/2005/8/layout/orgChart1"/>
    <dgm:cxn modelId="{AD21B927-B507-447C-93C0-7F158B5F3C02}" type="presParOf" srcId="{E3B360E5-47EC-4653-AE8E-B8A6FE440220}" destId="{9EEF832D-3FAD-48A9-A1E5-6B51E9D43FC6}" srcOrd="0" destOrd="0" presId="urn:microsoft.com/office/officeart/2005/8/layout/orgChart1"/>
    <dgm:cxn modelId="{0B2F08DF-BE36-48AB-8C2A-D410C5A1B66A}" type="presParOf" srcId="{9EEF832D-3FAD-48A9-A1E5-6B51E9D43FC6}" destId="{433F1571-2FD3-415F-B417-A91C707D37DC}" srcOrd="0" destOrd="0" presId="urn:microsoft.com/office/officeart/2005/8/layout/orgChart1"/>
    <dgm:cxn modelId="{CE79A3F8-0574-4561-A19E-A2B47158C2CD}" type="presParOf" srcId="{9EEF832D-3FAD-48A9-A1E5-6B51E9D43FC6}" destId="{2928EF0B-D772-48BD-8B77-6925E51F12C1}" srcOrd="1" destOrd="0" presId="urn:microsoft.com/office/officeart/2005/8/layout/orgChart1"/>
    <dgm:cxn modelId="{03894DF7-D3B7-43B8-8392-2EFA36471D8B}" type="presParOf" srcId="{E3B360E5-47EC-4653-AE8E-B8A6FE440220}" destId="{A675BACA-B60E-4B10-BC63-6DAD0756D0AF}" srcOrd="1" destOrd="0" presId="urn:microsoft.com/office/officeart/2005/8/layout/orgChart1"/>
    <dgm:cxn modelId="{0FBA1958-2FBE-49A3-BC40-55AC5BEC7B4A}" type="presParOf" srcId="{A675BACA-B60E-4B10-BC63-6DAD0756D0AF}" destId="{730AFC70-8011-4664-AF59-9709E8F1247E}" srcOrd="0" destOrd="0" presId="urn:microsoft.com/office/officeart/2005/8/layout/orgChart1"/>
    <dgm:cxn modelId="{A5CC9598-3624-49BC-BD84-42447F09AAA0}" type="presParOf" srcId="{A675BACA-B60E-4B10-BC63-6DAD0756D0AF}" destId="{244F9D83-8559-40E1-854B-739579733077}" srcOrd="1" destOrd="0" presId="urn:microsoft.com/office/officeart/2005/8/layout/orgChart1"/>
    <dgm:cxn modelId="{4296BEC2-F34D-44D1-A3FE-780C1A47637F}" type="presParOf" srcId="{244F9D83-8559-40E1-854B-739579733077}" destId="{EE718FA4-F5CA-498C-A64F-41577E1A4838}" srcOrd="0" destOrd="0" presId="urn:microsoft.com/office/officeart/2005/8/layout/orgChart1"/>
    <dgm:cxn modelId="{6D69A5FA-42E3-41A9-9EAA-318E188312F0}" type="presParOf" srcId="{EE718FA4-F5CA-498C-A64F-41577E1A4838}" destId="{6D2164BB-8101-4D88-818A-6DD5BAE7E602}" srcOrd="0" destOrd="0" presId="urn:microsoft.com/office/officeart/2005/8/layout/orgChart1"/>
    <dgm:cxn modelId="{1BD157FC-563B-4B06-8A43-701D55ABF6D6}" type="presParOf" srcId="{EE718FA4-F5CA-498C-A64F-41577E1A4838}" destId="{56EDC72A-F503-4202-B49C-7EB4B8CE21D7}" srcOrd="1" destOrd="0" presId="urn:microsoft.com/office/officeart/2005/8/layout/orgChart1"/>
    <dgm:cxn modelId="{090E20C7-D51A-4572-8769-E71FA89ADB08}" type="presParOf" srcId="{244F9D83-8559-40E1-854B-739579733077}" destId="{6CC8822C-CEC1-4B1F-9BEB-5AFC5B650F45}" srcOrd="1" destOrd="0" presId="urn:microsoft.com/office/officeart/2005/8/layout/orgChart1"/>
    <dgm:cxn modelId="{4A826E75-9A1D-4348-9753-86EA717388D7}" type="presParOf" srcId="{244F9D83-8559-40E1-854B-739579733077}" destId="{BC34046D-DD3E-4298-8BA2-20C5B47B347C}" srcOrd="2" destOrd="0" presId="urn:microsoft.com/office/officeart/2005/8/layout/orgChart1"/>
    <dgm:cxn modelId="{31CEA857-F953-41AD-9528-36EFA2564D2A}" type="presParOf" srcId="{BC34046D-DD3E-4298-8BA2-20C5B47B347C}" destId="{CAD159AD-D604-46D4-BEB9-4A3667665D3E}" srcOrd="0" destOrd="0" presId="urn:microsoft.com/office/officeart/2005/8/layout/orgChart1"/>
    <dgm:cxn modelId="{63368296-A847-4E55-B6FB-E7E1DA5B0282}" type="presParOf" srcId="{BC34046D-DD3E-4298-8BA2-20C5B47B347C}" destId="{7D660488-896C-4461-AE74-B9C995162E10}" srcOrd="1" destOrd="0" presId="urn:microsoft.com/office/officeart/2005/8/layout/orgChart1"/>
    <dgm:cxn modelId="{1E33CA32-6099-4FF3-BB4E-7A7B7C42460C}" type="presParOf" srcId="{7D660488-896C-4461-AE74-B9C995162E10}" destId="{051C4F8F-408F-42D0-9339-FAD6DC6E5F11}" srcOrd="0" destOrd="0" presId="urn:microsoft.com/office/officeart/2005/8/layout/orgChart1"/>
    <dgm:cxn modelId="{B4AFDF93-9112-4563-AA12-4AA7EEB05E28}" type="presParOf" srcId="{051C4F8F-408F-42D0-9339-FAD6DC6E5F11}" destId="{5CA0330A-21B7-440A-86BD-962D932D7569}" srcOrd="0" destOrd="0" presId="urn:microsoft.com/office/officeart/2005/8/layout/orgChart1"/>
    <dgm:cxn modelId="{CA7A9074-D2A7-4064-A466-A66C3A2C1764}" type="presParOf" srcId="{051C4F8F-408F-42D0-9339-FAD6DC6E5F11}" destId="{5D6DC15C-F7A6-4B87-AE32-6F1AFBA614BD}" srcOrd="1" destOrd="0" presId="urn:microsoft.com/office/officeart/2005/8/layout/orgChart1"/>
    <dgm:cxn modelId="{F00FFC25-DA97-48F2-A969-5615B391EBD2}" type="presParOf" srcId="{7D660488-896C-4461-AE74-B9C995162E10}" destId="{2773EB0B-B0E7-426B-BF33-73EB2BB22864}" srcOrd="1" destOrd="0" presId="urn:microsoft.com/office/officeart/2005/8/layout/orgChart1"/>
    <dgm:cxn modelId="{AF7622C0-0C28-4EC3-9406-092CC1B0ED6B}" type="presParOf" srcId="{7D660488-896C-4461-AE74-B9C995162E10}" destId="{845682B1-C3BA-45BC-9868-B577D7522ED6}" srcOrd="2" destOrd="0" presId="urn:microsoft.com/office/officeart/2005/8/layout/orgChart1"/>
    <dgm:cxn modelId="{37241177-12A6-43E7-9748-1F01562CEF2D}" type="presParOf" srcId="{BC34046D-DD3E-4298-8BA2-20C5B47B347C}" destId="{D442C67B-319A-4859-8A29-419233F856C8}" srcOrd="2" destOrd="0" presId="urn:microsoft.com/office/officeart/2005/8/layout/orgChart1"/>
    <dgm:cxn modelId="{3C163C23-350A-4ED7-9A49-018690603E2F}" type="presParOf" srcId="{BC34046D-DD3E-4298-8BA2-20C5B47B347C}" destId="{A45589EC-9DFE-4716-A55C-281180599164}" srcOrd="3" destOrd="0" presId="urn:microsoft.com/office/officeart/2005/8/layout/orgChart1"/>
    <dgm:cxn modelId="{D973AD6A-E5B0-45E5-9127-89D884752FE9}" type="presParOf" srcId="{A45589EC-9DFE-4716-A55C-281180599164}" destId="{23653E9F-9DAA-497B-AE69-BA01C428315B}" srcOrd="0" destOrd="0" presId="urn:microsoft.com/office/officeart/2005/8/layout/orgChart1"/>
    <dgm:cxn modelId="{9E793BA1-CE67-4EBA-AC9F-62C182ADA7E7}" type="presParOf" srcId="{23653E9F-9DAA-497B-AE69-BA01C428315B}" destId="{CF28864C-165F-4F22-9D23-5B96391A0970}" srcOrd="0" destOrd="0" presId="urn:microsoft.com/office/officeart/2005/8/layout/orgChart1"/>
    <dgm:cxn modelId="{1EBED49B-F63B-4AE9-87D4-F25748DF8A1C}" type="presParOf" srcId="{23653E9F-9DAA-497B-AE69-BA01C428315B}" destId="{0FAF5722-261E-45A6-AFB3-908A8CD4D884}" srcOrd="1" destOrd="0" presId="urn:microsoft.com/office/officeart/2005/8/layout/orgChart1"/>
    <dgm:cxn modelId="{BBF15D0C-6165-4CFA-A587-CD8FE332762F}" type="presParOf" srcId="{A45589EC-9DFE-4716-A55C-281180599164}" destId="{8C3C506F-2D48-4A8E-BE6B-16AD5D9AAB98}" srcOrd="1" destOrd="0" presId="urn:microsoft.com/office/officeart/2005/8/layout/orgChart1"/>
    <dgm:cxn modelId="{8F65030A-E9BD-4867-946E-3CAE2958D897}" type="presParOf" srcId="{A45589EC-9DFE-4716-A55C-281180599164}" destId="{7CD5832A-F41E-4A1A-8D5C-F5D4E3B377B2}" srcOrd="2" destOrd="0" presId="urn:microsoft.com/office/officeart/2005/8/layout/orgChart1"/>
    <dgm:cxn modelId="{EEFF010E-56F5-4A49-BD3C-4C17DEB2BEE9}" type="presParOf" srcId="{BC34046D-DD3E-4298-8BA2-20C5B47B347C}" destId="{BA5A1A8E-AC38-432A-BC6E-8D2FF8B652AB}" srcOrd="4" destOrd="0" presId="urn:microsoft.com/office/officeart/2005/8/layout/orgChart1"/>
    <dgm:cxn modelId="{DEEB5E21-7036-4692-ADB5-767A7B6A2C3A}" type="presParOf" srcId="{BC34046D-DD3E-4298-8BA2-20C5B47B347C}" destId="{42B3F3FC-3F3B-4C7A-8BAB-81354A2B5922}" srcOrd="5" destOrd="0" presId="urn:microsoft.com/office/officeart/2005/8/layout/orgChart1"/>
    <dgm:cxn modelId="{0F583FC1-197E-4EEA-A836-CCA1C48912F7}" type="presParOf" srcId="{42B3F3FC-3F3B-4C7A-8BAB-81354A2B5922}" destId="{2C7DF3A6-B787-4C48-B175-53177E1AFB2A}" srcOrd="0" destOrd="0" presId="urn:microsoft.com/office/officeart/2005/8/layout/orgChart1"/>
    <dgm:cxn modelId="{16003495-970F-423C-A15C-426FAF464168}" type="presParOf" srcId="{2C7DF3A6-B787-4C48-B175-53177E1AFB2A}" destId="{3B7B66BE-C35B-4C02-BDA1-09A1A40F65C2}" srcOrd="0" destOrd="0" presId="urn:microsoft.com/office/officeart/2005/8/layout/orgChart1"/>
    <dgm:cxn modelId="{F0C35F7C-C82D-4F2D-AF46-D0FA61CD5DAB}" type="presParOf" srcId="{2C7DF3A6-B787-4C48-B175-53177E1AFB2A}" destId="{F9387D3F-B15B-480F-97CE-29A9F64B92A9}" srcOrd="1" destOrd="0" presId="urn:microsoft.com/office/officeart/2005/8/layout/orgChart1"/>
    <dgm:cxn modelId="{BAB22861-C007-41CE-876D-E2B49CDC0EA2}" type="presParOf" srcId="{42B3F3FC-3F3B-4C7A-8BAB-81354A2B5922}" destId="{DF859C44-47A8-4F3C-A9B4-15BDA2779596}" srcOrd="1" destOrd="0" presId="urn:microsoft.com/office/officeart/2005/8/layout/orgChart1"/>
    <dgm:cxn modelId="{832803F6-5BB6-4BBC-A119-6BF84D219A0C}" type="presParOf" srcId="{42B3F3FC-3F3B-4C7A-8BAB-81354A2B5922}" destId="{F1601B52-001F-4754-95D6-45ADA4715B6C}" srcOrd="2" destOrd="0" presId="urn:microsoft.com/office/officeart/2005/8/layout/orgChart1"/>
    <dgm:cxn modelId="{335EBC02-39E3-48DB-9586-6DCB2B63E8D7}" type="presParOf" srcId="{E3B360E5-47EC-4653-AE8E-B8A6FE440220}" destId="{4176F317-EE26-490C-AEC7-9DFED0371DB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A5A1A8E-AC38-432A-BC6E-8D2FF8B652AB}">
      <dsp:nvSpPr>
        <dsp:cNvPr id="0" name=""/>
        <dsp:cNvSpPr/>
      </dsp:nvSpPr>
      <dsp:spPr>
        <a:xfrm>
          <a:off x="1825620" y="882899"/>
          <a:ext cx="91440" cy="852677"/>
        </a:xfrm>
        <a:custGeom>
          <a:avLst/>
          <a:gdLst/>
          <a:ahLst/>
          <a:cxnLst/>
          <a:rect l="0" t="0" r="0" b="0"/>
          <a:pathLst>
            <a:path>
              <a:moveTo>
                <a:pt x="122242" y="0"/>
              </a:moveTo>
              <a:lnTo>
                <a:pt x="122242" y="852677"/>
              </a:lnTo>
              <a:lnTo>
                <a:pt x="45720" y="85267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42C67B-319A-4859-8A29-419233F856C8}">
      <dsp:nvSpPr>
        <dsp:cNvPr id="0" name=""/>
        <dsp:cNvSpPr/>
      </dsp:nvSpPr>
      <dsp:spPr>
        <a:xfrm>
          <a:off x="1902142" y="882899"/>
          <a:ext cx="91440" cy="33524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5240"/>
              </a:lnTo>
              <a:lnTo>
                <a:pt x="122242" y="33524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D159AD-D604-46D4-BEB9-4A3667665D3E}">
      <dsp:nvSpPr>
        <dsp:cNvPr id="0" name=""/>
        <dsp:cNvSpPr/>
      </dsp:nvSpPr>
      <dsp:spPr>
        <a:xfrm>
          <a:off x="1825620" y="882899"/>
          <a:ext cx="91440" cy="335240"/>
        </a:xfrm>
        <a:custGeom>
          <a:avLst/>
          <a:gdLst/>
          <a:ahLst/>
          <a:cxnLst/>
          <a:rect l="0" t="0" r="0" b="0"/>
          <a:pathLst>
            <a:path>
              <a:moveTo>
                <a:pt x="122242" y="0"/>
              </a:moveTo>
              <a:lnTo>
                <a:pt x="122242" y="335240"/>
              </a:lnTo>
              <a:lnTo>
                <a:pt x="45720" y="33524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0AFC70-8011-4664-AF59-9709E8F1247E}">
      <dsp:nvSpPr>
        <dsp:cNvPr id="0" name=""/>
        <dsp:cNvSpPr/>
      </dsp:nvSpPr>
      <dsp:spPr>
        <a:xfrm>
          <a:off x="1902142" y="365462"/>
          <a:ext cx="91440" cy="15304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3044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3F1571-2FD3-415F-B417-A91C707D37DC}">
      <dsp:nvSpPr>
        <dsp:cNvPr id="0" name=""/>
        <dsp:cNvSpPr/>
      </dsp:nvSpPr>
      <dsp:spPr>
        <a:xfrm>
          <a:off x="1583470" y="1070"/>
          <a:ext cx="728784" cy="364392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baseline="0" smtClean="0">
              <a:latin typeface="Calibri"/>
            </a:rPr>
            <a:t>Investors</a:t>
          </a:r>
          <a:endParaRPr lang="en-US" sz="900" kern="1200" smtClean="0"/>
        </a:p>
      </dsp:txBody>
      <dsp:txXfrm>
        <a:off x="1583470" y="1070"/>
        <a:ext cx="728784" cy="364392"/>
      </dsp:txXfrm>
    </dsp:sp>
    <dsp:sp modelId="{6D2164BB-8101-4D88-818A-6DD5BAE7E602}">
      <dsp:nvSpPr>
        <dsp:cNvPr id="0" name=""/>
        <dsp:cNvSpPr/>
      </dsp:nvSpPr>
      <dsp:spPr>
        <a:xfrm>
          <a:off x="1583470" y="518507"/>
          <a:ext cx="728784" cy="364392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baseline="0" smtClean="0">
              <a:latin typeface="Calibri"/>
            </a:rPr>
            <a:t>Hedge Fund</a:t>
          </a:r>
          <a:endParaRPr lang="en-US" sz="900" kern="1200" smtClean="0"/>
        </a:p>
      </dsp:txBody>
      <dsp:txXfrm>
        <a:off x="1583470" y="518507"/>
        <a:ext cx="728784" cy="364392"/>
      </dsp:txXfrm>
    </dsp:sp>
    <dsp:sp modelId="{5CA0330A-21B7-440A-86BD-962D932D7569}">
      <dsp:nvSpPr>
        <dsp:cNvPr id="0" name=""/>
        <dsp:cNvSpPr/>
      </dsp:nvSpPr>
      <dsp:spPr>
        <a:xfrm>
          <a:off x="1142556" y="1035943"/>
          <a:ext cx="728784" cy="36439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baseline="0" smtClean="0">
              <a:latin typeface="Calibri"/>
            </a:rPr>
            <a:t>Broker Dealer</a:t>
          </a:r>
          <a:endParaRPr lang="en-US" sz="900" kern="1200" smtClean="0"/>
        </a:p>
      </dsp:txBody>
      <dsp:txXfrm>
        <a:off x="1142556" y="1035943"/>
        <a:ext cx="728784" cy="364392"/>
      </dsp:txXfrm>
    </dsp:sp>
    <dsp:sp modelId="{CF28864C-165F-4F22-9D23-5B96391A0970}">
      <dsp:nvSpPr>
        <dsp:cNvPr id="0" name=""/>
        <dsp:cNvSpPr/>
      </dsp:nvSpPr>
      <dsp:spPr>
        <a:xfrm>
          <a:off x="2024384" y="1035943"/>
          <a:ext cx="728784" cy="36439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baseline="0" smtClean="0">
              <a:latin typeface="Calibri"/>
            </a:rPr>
            <a:t>Fund Administrator</a:t>
          </a:r>
          <a:endParaRPr lang="en-US" sz="900" kern="1200" smtClean="0"/>
        </a:p>
      </dsp:txBody>
      <dsp:txXfrm>
        <a:off x="2024384" y="1035943"/>
        <a:ext cx="728784" cy="364392"/>
      </dsp:txXfrm>
    </dsp:sp>
    <dsp:sp modelId="{3B7B66BE-C35B-4C02-BDA1-09A1A40F65C2}">
      <dsp:nvSpPr>
        <dsp:cNvPr id="0" name=""/>
        <dsp:cNvSpPr/>
      </dsp:nvSpPr>
      <dsp:spPr>
        <a:xfrm>
          <a:off x="1142556" y="1553380"/>
          <a:ext cx="728784" cy="364392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 baseline="0" smtClean="0">
              <a:latin typeface="Calibri"/>
            </a:rPr>
            <a:t>Prime Broker</a:t>
          </a:r>
          <a:endParaRPr lang="en-US" sz="900" kern="1200" smtClean="0"/>
        </a:p>
      </dsp:txBody>
      <dsp:txXfrm>
        <a:off x="1142556" y="1553380"/>
        <a:ext cx="728784" cy="3643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>
  <b:Source xmlns:b="http://schemas.openxmlformats.org/officeDocument/2006/bibliography" xmlns="http://schemas.openxmlformats.org/officeDocument/2006/bibliography">
    <b:Tag>IFSL</b:Tag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>
  <b:Source xmlns:b="http://schemas.openxmlformats.org/officeDocument/2006/bibliography" xmlns="http://schemas.openxmlformats.org/officeDocument/2006/bibliography">
    <b:Tag>IFSL</b:Tag>
    <b:RefOrder>1</b:RefOrder>
  </b:Source>
</b:Sources>
</file>

<file path=customXml/itemProps1.xml><?xml version="1.0" encoding="utf-8"?>
<ds:datastoreItem xmlns:ds="http://schemas.openxmlformats.org/officeDocument/2006/customXml" ds:itemID="{9A9B0ABB-FC97-409D-A5AC-C7FEAF88D2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73EE76-661D-4F7F-9411-7F3367E44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9652</Words>
  <Characters>55020</Characters>
  <Application>Microsoft Office Word</Application>
  <DocSecurity>0</DocSecurity>
  <Lines>458</Lines>
  <Paragraphs>129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Проблемы интеграции програмных решений в финансовой индустрии</vt:lpstr>
      <vt:lpstr>Проблемы интеграции програмных решений в финансовой индустрии</vt:lpstr>
    </vt:vector>
  </TitlesOfParts>
  <Company/>
  <LinksUpToDate>false</LinksUpToDate>
  <CharactersWithSpaces>64543</CharactersWithSpaces>
  <SharedDoc>false</SharedDoc>
  <HLinks>
    <vt:vector size="222" baseType="variant">
      <vt:variant>
        <vt:i4>1900612</vt:i4>
      </vt:variant>
      <vt:variant>
        <vt:i4>195</vt:i4>
      </vt:variant>
      <vt:variant>
        <vt:i4>0</vt:i4>
      </vt:variant>
      <vt:variant>
        <vt:i4>5</vt:i4>
      </vt:variant>
      <vt:variant>
        <vt:lpwstr>http://www.microsoft.com/biztalk/en/us/pricing-licensing.aspx</vt:lpwstr>
      </vt:variant>
      <vt:variant>
        <vt:lpwstr/>
      </vt:variant>
      <vt:variant>
        <vt:i4>4063347</vt:i4>
      </vt:variant>
      <vt:variant>
        <vt:i4>192</vt:i4>
      </vt:variant>
      <vt:variant>
        <vt:i4>0</vt:i4>
      </vt:variant>
      <vt:variant>
        <vt:i4>5</vt:i4>
      </vt:variant>
      <vt:variant>
        <vt:lpwstr>http://en.wikipedia.org/wiki/Comparison_of_business_integration_software</vt:lpwstr>
      </vt:variant>
      <vt:variant>
        <vt:lpwstr/>
      </vt:variant>
      <vt:variant>
        <vt:i4>4718687</vt:i4>
      </vt:variant>
      <vt:variant>
        <vt:i4>189</vt:i4>
      </vt:variant>
      <vt:variant>
        <vt:i4>0</vt:i4>
      </vt:variant>
      <vt:variant>
        <vt:i4>5</vt:i4>
      </vt:variant>
      <vt:variant>
        <vt:lpwstr>http://publib.boulder.ibm.com/infocenter/wmbhelp/v7r0m0/index.jsp</vt:lpwstr>
      </vt:variant>
      <vt:variant>
        <vt:lpwstr/>
      </vt:variant>
      <vt:variant>
        <vt:i4>2162739</vt:i4>
      </vt:variant>
      <vt:variant>
        <vt:i4>186</vt:i4>
      </vt:variant>
      <vt:variant>
        <vt:i4>0</vt:i4>
      </vt:variant>
      <vt:variant>
        <vt:i4>5</vt:i4>
      </vt:variant>
      <vt:variant>
        <vt:lpwstr>http://msdn.microsoft.com/en-US/library/aa548004(v=BTS.10).aspx</vt:lpwstr>
      </vt:variant>
      <vt:variant>
        <vt:lpwstr/>
      </vt:variant>
      <vt:variant>
        <vt:i4>5111831</vt:i4>
      </vt:variant>
      <vt:variant>
        <vt:i4>183</vt:i4>
      </vt:variant>
      <vt:variant>
        <vt:i4>0</vt:i4>
      </vt:variant>
      <vt:variant>
        <vt:i4>5</vt:i4>
      </vt:variant>
      <vt:variant>
        <vt:lpwstr>http://www.paladyne.com/NewsArticles/ValuationsPricing-PaladyneFinal.pdf</vt:lpwstr>
      </vt:variant>
      <vt:variant>
        <vt:lpwstr/>
      </vt:variant>
      <vt:variant>
        <vt:i4>4784152</vt:i4>
      </vt:variant>
      <vt:variant>
        <vt:i4>180</vt:i4>
      </vt:variant>
      <vt:variant>
        <vt:i4>0</vt:i4>
      </vt:variant>
      <vt:variant>
        <vt:i4>5</vt:i4>
      </vt:variant>
      <vt:variant>
        <vt:lpwstr>http://www.ifsl.org.uk/upload/Fund_Management_2009.pdf</vt:lpwstr>
      </vt:variant>
      <vt:variant>
        <vt:lpwstr/>
      </vt:variant>
      <vt:variant>
        <vt:i4>2752628</vt:i4>
      </vt:variant>
      <vt:variant>
        <vt:i4>171</vt:i4>
      </vt:variant>
      <vt:variant>
        <vt:i4>0</vt:i4>
      </vt:variant>
      <vt:variant>
        <vt:i4>5</vt:i4>
      </vt:variant>
      <vt:variant>
        <vt:lpwstr>http://www.standardandpoors.com/indices/sp-global-bmi/en/us/?indexId=spgbbmbmi-usdff--p-rgl---</vt:lpwstr>
      </vt:variant>
      <vt:variant>
        <vt:lpwstr/>
      </vt:variant>
      <vt:variant>
        <vt:i4>5242974</vt:i4>
      </vt:variant>
      <vt:variant>
        <vt:i4>159</vt:i4>
      </vt:variant>
      <vt:variant>
        <vt:i4>0</vt:i4>
      </vt:variant>
      <vt:variant>
        <vt:i4>5</vt:i4>
      </vt:variant>
      <vt:variant>
        <vt:lpwstr>http://www.asset-control.com/</vt:lpwstr>
      </vt:variant>
      <vt:variant>
        <vt:lpwstr/>
      </vt:variant>
      <vt:variant>
        <vt:i4>6619248</vt:i4>
      </vt:variant>
      <vt:variant>
        <vt:i4>156</vt:i4>
      </vt:variant>
      <vt:variant>
        <vt:i4>0</vt:i4>
      </vt:variant>
      <vt:variant>
        <vt:i4>5</vt:i4>
      </vt:variant>
      <vt:variant>
        <vt:lpwstr>http://www.thegoldensource.com/products/securities-products</vt:lpwstr>
      </vt:variant>
      <vt:variant>
        <vt:lpwstr/>
      </vt:variant>
      <vt:variant>
        <vt:i4>6029391</vt:i4>
      </vt:variant>
      <vt:variant>
        <vt:i4>153</vt:i4>
      </vt:variant>
      <vt:variant>
        <vt:i4>0</vt:i4>
      </vt:variant>
      <vt:variant>
        <vt:i4>5</vt:i4>
      </vt:variant>
      <vt:variant>
        <vt:lpwstr>http://www.paladyne.com/Pal-RefData.html</vt:lpwstr>
      </vt:variant>
      <vt:variant>
        <vt:lpwstr/>
      </vt:variant>
      <vt:variant>
        <vt:i4>5636164</vt:i4>
      </vt:variant>
      <vt:variant>
        <vt:i4>150</vt:i4>
      </vt:variant>
      <vt:variant>
        <vt:i4>0</vt:i4>
      </vt:variant>
      <vt:variant>
        <vt:i4>5</vt:i4>
      </vt:variant>
      <vt:variant>
        <vt:lpwstr>http://www.markit.com/en/products/data/data.page?</vt:lpwstr>
      </vt:variant>
      <vt:variant>
        <vt:lpwstr/>
      </vt:variant>
      <vt:variant>
        <vt:i4>3407997</vt:i4>
      </vt:variant>
      <vt:variant>
        <vt:i4>147</vt:i4>
      </vt:variant>
      <vt:variant>
        <vt:i4>0</vt:i4>
      </vt:variant>
      <vt:variant>
        <vt:i4>5</vt:i4>
      </vt:variant>
      <vt:variant>
        <vt:lpwstr>http://www.interactivedata-rts.com/uploads/FundRun-5701-201001.pdf</vt:lpwstr>
      </vt:variant>
      <vt:variant>
        <vt:lpwstr/>
      </vt:variant>
      <vt:variant>
        <vt:i4>983139</vt:i4>
      </vt:variant>
      <vt:variant>
        <vt:i4>144</vt:i4>
      </vt:variant>
      <vt:variant>
        <vt:i4>0</vt:i4>
      </vt:variant>
      <vt:variant>
        <vt:i4>5</vt:i4>
      </vt:variant>
      <vt:variant>
        <vt:lpwstr>http://thomsonreuters.com/products_services/financial/financial_products/pricing_reference_data/datascope_select</vt:lpwstr>
      </vt:variant>
      <vt:variant>
        <vt:lpwstr/>
      </vt:variant>
      <vt:variant>
        <vt:i4>327778</vt:i4>
      </vt:variant>
      <vt:variant>
        <vt:i4>141</vt:i4>
      </vt:variant>
      <vt:variant>
        <vt:i4>0</vt:i4>
      </vt:variant>
      <vt:variant>
        <vt:i4>5</vt:i4>
      </vt:variant>
      <vt:variant>
        <vt:lpwstr>http://about.bloomberg.com/product_data.html</vt:lpwstr>
      </vt:variant>
      <vt:variant>
        <vt:lpwstr/>
      </vt:variant>
      <vt:variant>
        <vt:i4>2687085</vt:i4>
      </vt:variant>
      <vt:variant>
        <vt:i4>138</vt:i4>
      </vt:variant>
      <vt:variant>
        <vt:i4>0</vt:i4>
      </vt:variant>
      <vt:variant>
        <vt:i4>5</vt:i4>
      </vt:variant>
      <vt:variant>
        <vt:lpwstr>http://www.convergex.com/investment/order_management_system/default.aspx</vt:lpwstr>
      </vt:variant>
      <vt:variant>
        <vt:lpwstr/>
      </vt:variant>
      <vt:variant>
        <vt:i4>3211322</vt:i4>
      </vt:variant>
      <vt:variant>
        <vt:i4>135</vt:i4>
      </vt:variant>
      <vt:variant>
        <vt:i4>0</vt:i4>
      </vt:variant>
      <vt:variant>
        <vt:i4>5</vt:i4>
      </vt:variant>
      <vt:variant>
        <vt:lpwstr>http://www.tradar.com/</vt:lpwstr>
      </vt:variant>
      <vt:variant>
        <vt:lpwstr/>
      </vt:variant>
      <vt:variant>
        <vt:i4>5308502</vt:i4>
      </vt:variant>
      <vt:variant>
        <vt:i4>132</vt:i4>
      </vt:variant>
      <vt:variant>
        <vt:i4>0</vt:i4>
      </vt:variant>
      <vt:variant>
        <vt:i4>5</vt:i4>
      </vt:variant>
      <vt:variant>
        <vt:lpwstr>http://www.paladyne.com/hosting/AnalyticsMaster.html</vt:lpwstr>
      </vt:variant>
      <vt:variant>
        <vt:lpwstr/>
      </vt:variant>
      <vt:variant>
        <vt:i4>983113</vt:i4>
      </vt:variant>
      <vt:variant>
        <vt:i4>129</vt:i4>
      </vt:variant>
      <vt:variant>
        <vt:i4>0</vt:i4>
      </vt:variant>
      <vt:variant>
        <vt:i4>5</vt:i4>
      </vt:variant>
      <vt:variant>
        <vt:lpwstr>http://www.ca.com/us/workload-management.aspx</vt:lpwstr>
      </vt:variant>
      <vt:variant>
        <vt:lpwstr>overview</vt:lpwstr>
      </vt:variant>
      <vt:variant>
        <vt:i4>6881286</vt:i4>
      </vt:variant>
      <vt:variant>
        <vt:i4>126</vt:i4>
      </vt:variant>
      <vt:variant>
        <vt:i4>0</vt:i4>
      </vt:variant>
      <vt:variant>
        <vt:i4>5</vt:i4>
      </vt:variant>
      <vt:variant>
        <vt:lpwstr>http://www.advsyscon.com/products/activebatch/job_scheduling.asp</vt:lpwstr>
      </vt:variant>
      <vt:variant>
        <vt:lpwstr/>
      </vt:variant>
      <vt:variant>
        <vt:i4>4325401</vt:i4>
      </vt:variant>
      <vt:variant>
        <vt:i4>120</vt:i4>
      </vt:variant>
      <vt:variant>
        <vt:i4>0</vt:i4>
      </vt:variant>
      <vt:variant>
        <vt:i4>5</vt:i4>
      </vt:variant>
      <vt:variant>
        <vt:lpwstr>http://www.omgeo.com/</vt:lpwstr>
      </vt:variant>
      <vt:variant>
        <vt:lpwstr/>
      </vt:variant>
      <vt:variant>
        <vt:i4>3407907</vt:i4>
      </vt:variant>
      <vt:variant>
        <vt:i4>114</vt:i4>
      </vt:variant>
      <vt:variant>
        <vt:i4>0</vt:i4>
      </vt:variant>
      <vt:variant>
        <vt:i4>5</vt:i4>
      </vt:variant>
      <vt:variant>
        <vt:lpwstr>http://fixprotocol.org/</vt:lpwstr>
      </vt:variant>
      <vt:variant>
        <vt:lpwstr/>
      </vt:variant>
      <vt:variant>
        <vt:i4>2031665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_Toc261863451</vt:lpwstr>
      </vt:variant>
      <vt:variant>
        <vt:i4>2031665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_Toc261863450</vt:lpwstr>
      </vt:variant>
      <vt:variant>
        <vt:i4>1966129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_Toc261863449</vt:lpwstr>
      </vt:variant>
      <vt:variant>
        <vt:i4>1966129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_Toc261863448</vt:lpwstr>
      </vt:variant>
      <vt:variant>
        <vt:i4>1966129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_Toc261863447</vt:lpwstr>
      </vt:variant>
      <vt:variant>
        <vt:i4>1966129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_Toc261863446</vt:lpwstr>
      </vt:variant>
      <vt:variant>
        <vt:i4>1966129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_Toc261863445</vt:lpwstr>
      </vt:variant>
      <vt:variant>
        <vt:i4>1966129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_Toc261863444</vt:lpwstr>
      </vt:variant>
      <vt:variant>
        <vt:i4>1966129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_Toc261863443</vt:lpwstr>
      </vt:variant>
      <vt:variant>
        <vt:i4>1966129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_Toc261863442</vt:lpwstr>
      </vt:variant>
      <vt:variant>
        <vt:i4>1966129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_Toc261863441</vt:lpwstr>
      </vt:variant>
      <vt:variant>
        <vt:i4>1966129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_Toc261863440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_Toc261863439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_Toc261863438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_Toc261863437</vt:lpwstr>
      </vt:variant>
      <vt:variant>
        <vt:i4>1638449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_Toc261863436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Проблемы интеграции програмных решений в финансовой индустрии</dc:title>
  <dc:subject/>
  <dc:creator>Dmitry Miller</dc:creator>
  <cp:keywords/>
  <cp:lastModifiedBy>Dmitry Miller</cp:lastModifiedBy>
  <cp:revision>12</cp:revision>
  <cp:lastPrinted>2010-06-08T09:03:00Z</cp:lastPrinted>
  <dcterms:created xsi:type="dcterms:W3CDTF">2010-06-07T08:39:00Z</dcterms:created>
  <dcterms:modified xsi:type="dcterms:W3CDTF">2010-06-08T09:10:00Z</dcterms:modified>
  <cp:category>Thesis</cp:category>
</cp:coreProperties>
</file>