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78C" w:rsidRPr="00E572CE" w:rsidRDefault="00E5178C" w:rsidP="00E51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Санкт-Петербургский Государственный Университет</w:t>
      </w:r>
    </w:p>
    <w:p w:rsidR="00E5178C" w:rsidRPr="00E572CE" w:rsidRDefault="00E5178C" w:rsidP="00E51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Математико-механический факультет</w:t>
      </w:r>
    </w:p>
    <w:p w:rsidR="00E5178C" w:rsidRPr="00E572CE" w:rsidRDefault="00E5178C" w:rsidP="00E517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5178C" w:rsidRPr="00E572CE" w:rsidRDefault="00E5178C" w:rsidP="00E517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8C" w:rsidRPr="00E572CE" w:rsidRDefault="00E5178C" w:rsidP="00E517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5178C" w:rsidRPr="00E572CE" w:rsidRDefault="00754E97" w:rsidP="00E51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Изменение функциональности связей на диаграмме</w:t>
      </w:r>
      <w:r w:rsidR="00E5178C" w:rsidRPr="00E572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в проекте QReal</w:t>
      </w:r>
      <w:r w:rsidR="00E14A7A" w:rsidRPr="00E572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="00E14A7A" w:rsidRPr="00E572CE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Robots</w:t>
      </w:r>
    </w:p>
    <w:p w:rsidR="00E5178C" w:rsidRPr="00E572CE" w:rsidRDefault="00E5178C" w:rsidP="00E517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7" w:rsidRPr="00E572CE" w:rsidRDefault="00754E97" w:rsidP="00754E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Курсовая работа студента 245</w:t>
      </w:r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</w:p>
    <w:p w:rsidR="00E5178C" w:rsidRPr="00E572CE" w:rsidRDefault="00754E97" w:rsidP="00754E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 Кирилл Андреевича</w:t>
      </w:r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5178C" w:rsidRPr="00E572CE" w:rsidRDefault="00E5178C" w:rsidP="00E517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8C" w:rsidRPr="00E572CE" w:rsidRDefault="00E5178C" w:rsidP="00E517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8C" w:rsidRPr="00E572CE" w:rsidRDefault="00E5178C" w:rsidP="00E517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5178C" w:rsidRPr="00E572CE" w:rsidRDefault="00E5178C" w:rsidP="00E5178C">
      <w:pPr>
        <w:spacing w:after="0" w:line="240" w:lineRule="auto"/>
        <w:ind w:left="2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Научный руководитель                              Ю. В. Литвинов</w:t>
      </w:r>
    </w:p>
    <w:p w:rsidR="00E5178C" w:rsidRPr="00E572CE" w:rsidRDefault="00E5178C" w:rsidP="00E5178C">
      <w:pPr>
        <w:spacing w:after="0" w:line="240" w:lineRule="auto"/>
        <w:ind w:left="2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преподаватель</w:t>
      </w:r>
    </w:p>
    <w:p w:rsidR="00E5178C" w:rsidRPr="00E572CE" w:rsidRDefault="00E5178C" w:rsidP="00E517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5178C" w:rsidRPr="00E572CE" w:rsidRDefault="00E5178C" w:rsidP="00E51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8C" w:rsidRPr="00E572CE" w:rsidRDefault="00E5178C" w:rsidP="00E51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8C" w:rsidRPr="00E572CE" w:rsidRDefault="00E5178C" w:rsidP="00E51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8C" w:rsidRPr="00E572CE" w:rsidRDefault="00E5178C" w:rsidP="00E51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8C" w:rsidRPr="00E572CE" w:rsidRDefault="00E5178C" w:rsidP="00E51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8C" w:rsidRPr="00E572CE" w:rsidRDefault="00E5178C" w:rsidP="00E51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8C" w:rsidRPr="00E572CE" w:rsidRDefault="00E5178C" w:rsidP="00E51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7" w:rsidRPr="00E572CE" w:rsidRDefault="00754E97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7" w:rsidRPr="00E572CE" w:rsidRDefault="00754E97" w:rsidP="00E51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09D3" w:rsidRPr="00E572CE" w:rsidRDefault="00E5178C" w:rsidP="00754E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4B09D3" w:rsidRPr="00E572CE" w:rsidRDefault="004B09D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E5178C" w:rsidRPr="00E572CE" w:rsidRDefault="00E5178C" w:rsidP="00557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Введение</w:t>
      </w:r>
    </w:p>
    <w:p w:rsidR="00E5178C" w:rsidRPr="00E572CE" w:rsidRDefault="00E5178C" w:rsidP="00F76F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кафедре системного программирования СПбГУ в течение нескольких лет разрабатывается среда программирования QReal [1].  QReal, с одной стороны, является CASE-системой, т.е. позволяет проектировать и разрабатывать программное обеспечение с помощью </w:t>
      </w:r>
      <w:r w:rsidR="00055AAE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визуальных моделей, а с другой —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metaCASE-системой, т.е. позволяет быстро создавать свои собственные визуальные языки. Таким </w:t>
      </w:r>
      <w:r w:rsidR="005577BA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образом,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создавать языки под конкретную задачу. Например, всего за месяц с помощью</w:t>
      </w:r>
      <w:r w:rsid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метаредактора удалось создать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средство программирования роботов, при этом основная часть времени ушла на реализацию взаимодействия с роботом. </w:t>
      </w:r>
    </w:p>
    <w:p w:rsidR="00754E97" w:rsidRPr="00E572CE" w:rsidRDefault="00E5178C" w:rsidP="00754E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на основе него разрабатывается система визуального программи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рования роботов QReal:Robots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Эта система нужна для обучения основам программирования и кибернетики детей в школах.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147F" w:rsidRPr="00E572CE" w:rsidRDefault="0051147F" w:rsidP="00754E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для роботов в QReal:Robots создаются с помощью визуальных средств, называемых узлами, связями, диаграммами. И чтобы усилия по составлению программ были минимальные, создаются дополнительные возможности, которые не только упрощают процесс создания и изменения программы, но и делают её более читабельной. Такие возможности реализованы во всех средствах визуального программирования, подобных </w:t>
      </w: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QReal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4E97" w:rsidRPr="00E572CE" w:rsidRDefault="0051147F" w:rsidP="00754E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моей курсовой затрагивает решение этой задачи в случае со связями в </w:t>
      </w: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QReal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Robots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51147F" w:rsidRPr="00E572CE" w:rsidRDefault="004B09D3" w:rsidP="004B09D3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363893" w:rsidRPr="00E572CE" w:rsidRDefault="00E5178C" w:rsidP="003638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Результат</w:t>
      </w:r>
    </w:p>
    <w:p w:rsidR="00363893" w:rsidRPr="00E572CE" w:rsidRDefault="00363893" w:rsidP="003638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«Летней школы» (от кафедры системного программирования) реализовали перерисовку из обычной связи в связь с прямыми углами. Моими целями для добавления в </w:t>
      </w: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QReal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Robots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возможности рисования связей под прямыми углами были: добавить функциональность, исправить имеющиеся проблемы, улучшить код.</w:t>
      </w:r>
    </w:p>
    <w:p w:rsidR="00363893" w:rsidRPr="00E572CE" w:rsidRDefault="00363893" w:rsidP="003638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Основную задачу я разбил на следующие подзадачи:</w:t>
      </w:r>
    </w:p>
    <w:p w:rsidR="00577AFB" w:rsidRPr="00E572CE" w:rsidRDefault="00577AFB" w:rsidP="00363893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удаления сегмента</w:t>
      </w:r>
    </w:p>
    <w:p w:rsidR="00577AFB" w:rsidRPr="00E572CE" w:rsidRDefault="00577AFB" w:rsidP="00363893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ненужных точек</w:t>
      </w:r>
    </w:p>
    <w:p w:rsidR="00577AFB" w:rsidRPr="00E572CE" w:rsidRDefault="00577AFB" w:rsidP="00363893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петель с диаграммы</w:t>
      </w:r>
    </w:p>
    <w:p w:rsidR="00577AFB" w:rsidRPr="00E572CE" w:rsidRDefault="00577AFB" w:rsidP="00363893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Исправление бага «с перетаскиванием»</w:t>
      </w:r>
    </w:p>
    <w:p w:rsidR="00577AFB" w:rsidRPr="00E572CE" w:rsidRDefault="00577AFB" w:rsidP="00363893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перерисовки как отдельно взятой связи, так и всех связей на диаграмме сразу</w:t>
      </w:r>
    </w:p>
    <w:p w:rsidR="00363893" w:rsidRPr="00E572CE" w:rsidRDefault="00577AFB" w:rsidP="0036389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Рисование «красивой» связи при </w:t>
      </w: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mouseMove</w:t>
      </w:r>
    </w:p>
    <w:p w:rsidR="00577AFB" w:rsidRPr="00E572CE" w:rsidRDefault="00363893" w:rsidP="003638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</w:t>
      </w:r>
      <w:r w:rsidR="00577AFB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отдельно каждую из них:</w:t>
      </w:r>
    </w:p>
    <w:p w:rsidR="00FD7FC8" w:rsidRPr="00E572CE" w:rsidRDefault="00FD7FC8" w:rsidP="003638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3893" w:rsidRPr="00E572CE" w:rsidRDefault="00363893" w:rsidP="00577AFB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Возможность удаления сегмента</w:t>
      </w:r>
      <w:r w:rsidR="00577AFB" w:rsidRPr="00E572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D5834" w:rsidRPr="00E572CE" w:rsidRDefault="00577AFB" w:rsidP="00577A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методах связей (в дальнейшем будем называть связь «линком») уже существовал метод, сокращающий, кол-во точек. К примеру, </w:t>
      </w:r>
      <w:r w:rsidRPr="00E572CE">
        <w:t xml:space="preserve">delPointHandler(QPointF const &amp;pos).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случае с линками, нарисованными под прямыми углами (в дальнейшем будем называть такие линки «квадратными») становится непонятно, когда точка будет удалена (ведь после удаления у квадратного линка будет перерисовка, и точка может снова добавиться), а если и будет удалена, то как перерисуется линк. В таком случае полезно иметь метод, удаляющий сразу отрезок (кроме краевых). Поэтому</w:t>
      </w: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добавлен</w:t>
      </w: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572CE">
        <w:rPr>
          <w:lang w:val="en-US"/>
        </w:rPr>
        <w:t xml:space="preserve">void EdgeElement::deleteSegment(QPointF const &amp;pos).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уже на этом этапе возникли проблемы с реализацией </w:t>
      </w:r>
      <w:r w:rsidRPr="00E572CE">
        <w:rPr>
          <w:lang w:val="en-US"/>
        </w:rPr>
        <w:t>GraphicalAssistApi</w:t>
      </w:r>
      <w:r w:rsidRPr="00E572CE">
        <w:t xml:space="preserve">: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</w:t>
      </w:r>
      <w:r w:rsidR="006F0076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менять тип точек, входящих в данный линк при вызове в методе </w:t>
      </w:r>
      <w:r w:rsidR="006F0076" w:rsidRPr="00E572CE">
        <w:rPr>
          <w:lang w:val="en-US"/>
        </w:rPr>
        <w:t>mGraphicalAssistApi</w:t>
      </w:r>
      <w:r w:rsidR="006F0076" w:rsidRPr="00E572CE">
        <w:t>-&gt;</w:t>
      </w:r>
      <w:r w:rsidR="006F0076" w:rsidRPr="00E572CE">
        <w:rPr>
          <w:i/>
          <w:iCs/>
          <w:lang w:val="en-US"/>
        </w:rPr>
        <w:t>setConfiguration</w:t>
      </w:r>
      <w:r w:rsidR="006F0076" w:rsidRPr="00E572CE">
        <w:t>(</w:t>
      </w:r>
      <w:r w:rsidR="006F0076" w:rsidRPr="00E572CE">
        <w:rPr>
          <w:i/>
          <w:iCs/>
          <w:lang w:val="en-US"/>
        </w:rPr>
        <w:t>id</w:t>
      </w:r>
      <w:r w:rsidR="006F0076" w:rsidRPr="00E572CE">
        <w:t xml:space="preserve">(), </w:t>
      </w:r>
      <w:r w:rsidR="006F0076" w:rsidRPr="00E572CE">
        <w:rPr>
          <w:lang w:val="en-US"/>
        </w:rPr>
        <w:t>mLine</w:t>
      </w:r>
      <w:r w:rsidR="006F0076" w:rsidRPr="00E572CE">
        <w:t>.</w:t>
      </w:r>
      <w:r w:rsidR="006F0076" w:rsidRPr="00E572CE">
        <w:rPr>
          <w:lang w:val="en-US"/>
        </w:rPr>
        <w:t>toPolygon</w:t>
      </w:r>
      <w:r w:rsidR="006F0076" w:rsidRPr="00E572CE">
        <w:t xml:space="preserve">()).  </w:t>
      </w:r>
      <w:r w:rsidR="006F0076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в том, что точки при изменении конфигурации получают незначительный сдвиг, который видно на диаграмме и который может привести к дальнейшим проблемам. Данный баг записан в багтрейкер.</w:t>
      </w:r>
      <w:r w:rsidR="00CD5834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дальнейшем, про баги мы говорить не будем, учитывая, что в течение написания данной работы их накопилось более 20 (не считая исправленных).</w:t>
      </w:r>
    </w:p>
    <w:p w:rsidR="00577AFB" w:rsidRPr="00E572CE" w:rsidRDefault="00CD5834" w:rsidP="00577A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Подробнее с ними можно ознакомиться </w:t>
      </w:r>
      <w:r w:rsidR="00D017D3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багтрейкере [2].</w:t>
      </w:r>
    </w:p>
    <w:p w:rsidR="00FD7FC8" w:rsidRPr="00E572CE" w:rsidRDefault="00FD7FC8" w:rsidP="00577A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0076" w:rsidRPr="00E572CE" w:rsidRDefault="006F0076" w:rsidP="006F0076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Удаление ненужных точек</w:t>
      </w:r>
    </w:p>
    <w:p w:rsidR="006F0076" w:rsidRPr="00E572CE" w:rsidRDefault="006F0076" w:rsidP="006F00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автоматической перерисовке могут возникать наложения точек на другие, на линии линка, где их можно убрать, тем самым повысив читабельность программы и освободив пользователя от лишних действий по их устранению. Для решения этой проблемы был добавлен метод </w:t>
      </w:r>
      <w:r w:rsidRPr="00E572CE">
        <w:t xml:space="preserve">delCloseLinePoints(), 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который желательно применять после различного рода перерисовок </w:t>
      </w:r>
      <w:r w:rsidR="00CD5834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квадратных линков. Для реализации был придуман алгоритм, который можно схематично изобразить следующим образом:</w:t>
      </w:r>
    </w:p>
    <w:p w:rsidR="006F0076" w:rsidRPr="00E572CE" w:rsidRDefault="00CD5834" w:rsidP="00577A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1183551</wp:posOffset>
            </wp:positionH>
            <wp:positionV relativeFrom="paragraph">
              <wp:posOffset>51922</wp:posOffset>
            </wp:positionV>
            <wp:extent cx="3551275" cy="2179675"/>
            <wp:effectExtent l="0" t="0" r="0" b="0"/>
            <wp:wrapNone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715500" cy="7164387"/>
                      <a:chOff x="365125" y="395288"/>
                      <a:chExt cx="9715500" cy="7164387"/>
                    </a:xfrm>
                  </a:grpSpPr>
                  <a:sp>
                    <a:nvSpPr>
                      <a:cNvPr id="7170" name="Rectangle 1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5125" y="395288"/>
                        <a:ext cx="9715500" cy="857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round/>
                        <a:headEnd/>
                        <a:tailEnd/>
                      </a:ln>
                    </a:spPr>
                    <a:txSp>
                      <a:txBody>
                        <a:bodyPr vert="horz" wrap="square" lIns="0" tIns="38808" rIns="0" bIns="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algn="ctr" defTabSz="449263" rtl="0" eaLnBrk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  <a:lvl2pPr algn="ctr" defTabSz="449263" rtl="0" eaLnBrk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2pPr>
                          <a:lvl3pPr algn="ctr" defTabSz="449263" rtl="0" eaLnBrk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3pPr>
                          <a:lvl4pPr algn="ctr" defTabSz="449263" rtl="0" eaLnBrk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4pPr>
                          <a:lvl5pPr algn="ctr" defTabSz="449263" rtl="0" eaLnBrk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5pPr>
                          <a:lvl6pPr marL="2514600" indent="-228600" algn="ctr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6pPr>
                          <a:lvl7pPr marL="2971800" indent="-228600" algn="ctr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7pPr>
                          <a:lvl8pPr marL="3429000" indent="-228600" algn="ctr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8pPr>
                          <a:lvl9pPr marL="3886200" indent="-228600" algn="ctr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9pPr>
                        </a:lstStyle>
                        <a:p>
                          <a:pPr eaLnBrk="1">
                            <a:tabLst>
                              <a:tab pos="723900" algn="l"/>
                              <a:tab pos="1447800" algn="l"/>
                              <a:tab pos="2171700" algn="l"/>
                              <a:tab pos="2895600" algn="l"/>
                              <a:tab pos="3619500" algn="l"/>
                              <a:tab pos="4343400" algn="l"/>
                              <a:tab pos="5067300" algn="l"/>
                              <a:tab pos="5791200" algn="l"/>
                              <a:tab pos="6515100" algn="l"/>
                              <a:tab pos="7239000" algn="l"/>
                              <a:tab pos="7962900" algn="l"/>
                              <a:tab pos="8686800" algn="l"/>
                            </a:tabLst>
                            <a:defRPr/>
                          </a:pPr>
                          <a:r>
                            <a:rPr lang="ru-RU" dirty="0" smtClean="0">
                              <a:cs typeface="Times New Roman" pitchFamily="16" charset="0"/>
                            </a:rPr>
                            <a:t>Удаление ненужных точек</a:t>
                          </a:r>
                          <a:br>
                            <a:rPr lang="ru-RU" dirty="0" smtClean="0">
                              <a:cs typeface="Times New Roman" pitchFamily="16" charset="0"/>
                            </a:rPr>
                          </a:br>
                          <a:r>
                            <a:rPr lang="ru-RU" dirty="0" smtClean="0">
                              <a:cs typeface="Times New Roman" pitchFamily="16" charset="0"/>
                            </a:rPr>
                            <a:t>(алгоритм)</a:t>
                          </a:r>
                          <a:endParaRPr lang="ru-RU" b="1" i="1" spc="200" dirty="0" smtClean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6147" name="Picture 4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 l="12903" r="3226"/>
                      <a:stretch>
                        <a:fillRect/>
                      </a:stretch>
                    </a:blipFill>
                    <a:spPr bwMode="auto">
                      <a:xfrm>
                        <a:off x="1223963" y="2916238"/>
                        <a:ext cx="3744912" cy="2822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6" name="Rectangle 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095625" y="5759450"/>
                        <a:ext cx="4105275" cy="1800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round/>
                        <a:headEnd/>
                        <a:tailEnd/>
                      </a:ln>
                    </a:spPr>
                    <a:txSp>
                      <a:txBody>
                        <a:bodyPr lIns="0" tIns="38808" rIns="0" bIns="0" anchor="ctr"/>
                        <a:lstStyle>
                          <a:defPPr>
                            <a:defRPr lang="en-GB"/>
                          </a:defPPr>
                          <a:lvl1pPr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1pPr>
                          <a:lvl2pPr marL="742950" indent="-28575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2pPr>
                          <a:lvl3pPr marL="11430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3pPr>
                          <a:lvl4pPr marL="16002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4pPr>
                          <a:lvl5pPr marL="20574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tabLst>
                              <a:tab pos="723900" algn="l"/>
                              <a:tab pos="1447800" algn="l"/>
                              <a:tab pos="2171700" algn="l"/>
                              <a:tab pos="2895600" algn="l"/>
                              <a:tab pos="3619500" algn="l"/>
                              <a:tab pos="4343400" algn="l"/>
                              <a:tab pos="5067300" algn="l"/>
                              <a:tab pos="5791200" algn="l"/>
                              <a:tab pos="6515100" algn="l"/>
                              <a:tab pos="7239000" algn="l"/>
                              <a:tab pos="7962900" algn="l"/>
                              <a:tab pos="8686800" algn="l"/>
                            </a:tabLst>
                            <a:defRPr/>
                          </a:pPr>
                          <a:r>
                            <a:rPr lang="en-US" sz="4400" kern="0" dirty="0">
                              <a:solidFill>
                                <a:srgbClr val="000000"/>
                              </a:solidFill>
                              <a:latin typeface="+mj-lt"/>
                              <a:ea typeface="+mj-ea"/>
                              <a:cs typeface="Times New Roman" pitchFamily="16" charset="0"/>
                            </a:rPr>
                            <a:t>delete (</a:t>
                          </a:r>
                          <a:r>
                            <a:rPr lang="en-US" sz="4400" kern="0" dirty="0" err="1">
                              <a:solidFill>
                                <a:srgbClr val="000000"/>
                              </a:solidFill>
                              <a:latin typeface="+mj-lt"/>
                              <a:ea typeface="+mj-ea"/>
                              <a:cs typeface="Times New Roman" pitchFamily="16" charset="0"/>
                            </a:rPr>
                            <a:t>i</a:t>
                          </a:r>
                          <a:r>
                            <a:rPr lang="en-US" sz="4400" kern="0" dirty="0">
                              <a:solidFill>
                                <a:srgbClr val="000000"/>
                              </a:solidFill>
                              <a:latin typeface="+mj-lt"/>
                              <a:ea typeface="+mj-ea"/>
                              <a:cs typeface="Times New Roman" pitchFamily="16" charset="0"/>
                            </a:rPr>
                            <a:t> + 1)</a:t>
                          </a:r>
                        </a:p>
                        <a:p>
                          <a:pPr algn="ctr">
                            <a:tabLst>
                              <a:tab pos="723900" algn="l"/>
                              <a:tab pos="1447800" algn="l"/>
                              <a:tab pos="2171700" algn="l"/>
                              <a:tab pos="2895600" algn="l"/>
                              <a:tab pos="3619500" algn="l"/>
                              <a:tab pos="4343400" algn="l"/>
                              <a:tab pos="5067300" algn="l"/>
                              <a:tab pos="5791200" algn="l"/>
                              <a:tab pos="6515100" algn="l"/>
                              <a:tab pos="7239000" algn="l"/>
                              <a:tab pos="7962900" algn="l"/>
                              <a:tab pos="8686800" algn="l"/>
                            </a:tabLst>
                            <a:defRPr/>
                          </a:pPr>
                          <a:r>
                            <a:rPr lang="en-US" sz="4400" kern="0" dirty="0" err="1">
                              <a:solidFill>
                                <a:srgbClr val="000000"/>
                              </a:solidFill>
                              <a:latin typeface="+mj-lt"/>
                              <a:ea typeface="+mj-ea"/>
                              <a:cs typeface="Times New Roman" pitchFamily="16" charset="0"/>
                            </a:rPr>
                            <a:t>i</a:t>
                          </a:r>
                          <a:r>
                            <a:rPr lang="en-US" sz="4400" kern="0" dirty="0">
                              <a:solidFill>
                                <a:srgbClr val="000000"/>
                              </a:solidFill>
                              <a:latin typeface="+mj-lt"/>
                              <a:ea typeface="+mj-ea"/>
                              <a:cs typeface="Times New Roman" pitchFamily="16" charset="0"/>
                            </a:rPr>
                            <a:t>--;</a:t>
                          </a:r>
                        </a:p>
                        <a:p>
                          <a:pPr>
                            <a:tabLst>
                              <a:tab pos="723900" algn="l"/>
                              <a:tab pos="1447800" algn="l"/>
                              <a:tab pos="2171700" algn="l"/>
                              <a:tab pos="2895600" algn="l"/>
                              <a:tab pos="3619500" algn="l"/>
                              <a:tab pos="4343400" algn="l"/>
                              <a:tab pos="5067300" algn="l"/>
                              <a:tab pos="5791200" algn="l"/>
                              <a:tab pos="6515100" algn="l"/>
                              <a:tab pos="7239000" algn="l"/>
                              <a:tab pos="7962900" algn="l"/>
                              <a:tab pos="8686800" algn="l"/>
                            </a:tabLst>
                            <a:defRPr/>
                          </a:pPr>
                          <a:r>
                            <a:rPr lang="en-US" sz="4400" kern="0" dirty="0">
                              <a:solidFill>
                                <a:srgbClr val="000000"/>
                              </a:solidFill>
                              <a:latin typeface="+mj-lt"/>
                              <a:ea typeface="+mj-ea"/>
                              <a:cs typeface="Times New Roman" pitchFamily="16" charset="0"/>
                            </a:rPr>
                            <a:t>	</a:t>
                          </a:r>
                          <a:r>
                            <a:rPr lang="en-US" sz="4400" kern="0" dirty="0">
                              <a:solidFill>
                                <a:srgbClr val="000000"/>
                              </a:solidFill>
                              <a:latin typeface="+mj-lt"/>
                              <a:ea typeface="+mj-ea"/>
                              <a:cs typeface="Times New Roman" pitchFamily="16" charset="0"/>
                            </a:rPr>
                            <a:t>}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" name="Rectangle 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40088" y="1258888"/>
                        <a:ext cx="4103687" cy="1800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round/>
                        <a:headEnd/>
                        <a:tailEnd/>
                      </a:ln>
                    </a:spPr>
                    <a:txSp>
                      <a:txBody>
                        <a:bodyPr lIns="0" tIns="38808" rIns="0" bIns="0" anchor="ctr"/>
                        <a:lstStyle>
                          <a:defPPr>
                            <a:defRPr lang="en-GB"/>
                          </a:defPPr>
                          <a:lvl1pPr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1pPr>
                          <a:lvl2pPr marL="742950" indent="-28575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2pPr>
                          <a:lvl3pPr marL="11430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3pPr>
                          <a:lvl4pPr marL="16002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4pPr>
                          <a:lvl5pPr marL="20574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tabLst>
                              <a:tab pos="723900" algn="l"/>
                              <a:tab pos="1447800" algn="l"/>
                              <a:tab pos="2171700" algn="l"/>
                              <a:tab pos="2895600" algn="l"/>
                              <a:tab pos="3619500" algn="l"/>
                              <a:tab pos="4343400" algn="l"/>
                              <a:tab pos="5067300" algn="l"/>
                              <a:tab pos="5791200" algn="l"/>
                              <a:tab pos="6515100" algn="l"/>
                              <a:tab pos="7239000" algn="l"/>
                              <a:tab pos="7962900" algn="l"/>
                              <a:tab pos="8686800" algn="l"/>
                            </a:tabLst>
                            <a:defRPr/>
                          </a:pPr>
                          <a:r>
                            <a:rPr lang="en-US" sz="4400" kern="0" dirty="0" err="1">
                              <a:solidFill>
                                <a:srgbClr val="000000"/>
                              </a:solidFill>
                              <a:cs typeface="Times New Roman" pitchFamily="16" charset="0"/>
                            </a:rPr>
                            <a:t>f</a:t>
                          </a:r>
                          <a:r>
                            <a:rPr lang="en-US" sz="4400" kern="0" dirty="0" err="1">
                              <a:solidFill>
                                <a:srgbClr val="000000"/>
                              </a:solidFill>
                              <a:cs typeface="Times New Roman" pitchFamily="16" charset="0"/>
                            </a:rPr>
                            <a:t>oreach</a:t>
                          </a:r>
                          <a:r>
                            <a:rPr lang="en-US" sz="4400" kern="0" dirty="0">
                              <a:solidFill>
                                <a:srgbClr val="000000"/>
                              </a:solidFill>
                              <a:cs typeface="Times New Roman" pitchFamily="16" charset="0"/>
                            </a:rPr>
                            <a:t> </a:t>
                          </a:r>
                          <a:r>
                            <a:rPr lang="en-US" sz="4400" kern="0" dirty="0" err="1">
                              <a:solidFill>
                                <a:srgbClr val="000000"/>
                              </a:solidFill>
                              <a:cs typeface="Times New Roman" pitchFamily="16" charset="0"/>
                            </a:rPr>
                            <a:t>i</a:t>
                          </a:r>
                          <a:r>
                            <a:rPr lang="en-US" sz="4400" kern="0" dirty="0">
                              <a:solidFill>
                                <a:srgbClr val="000000"/>
                              </a:solidFill>
                              <a:cs typeface="Times New Roman" pitchFamily="16" charset="0"/>
                            </a:rPr>
                            <a:t> {</a:t>
                          </a:r>
                        </a:p>
                        <a:p>
                          <a:pPr algn="ctr">
                            <a:tabLst>
                              <a:tab pos="723900" algn="l"/>
                              <a:tab pos="1447800" algn="l"/>
                              <a:tab pos="2171700" algn="l"/>
                              <a:tab pos="2895600" algn="l"/>
                              <a:tab pos="3619500" algn="l"/>
                              <a:tab pos="4343400" algn="l"/>
                              <a:tab pos="5067300" algn="l"/>
                              <a:tab pos="5791200" algn="l"/>
                              <a:tab pos="6515100" algn="l"/>
                              <a:tab pos="7239000" algn="l"/>
                              <a:tab pos="7962900" algn="l"/>
                              <a:tab pos="8686800" algn="l"/>
                            </a:tabLst>
                            <a:defRPr/>
                          </a:pPr>
                          <a:r>
                            <a:rPr lang="en-US" sz="4400" kern="0" dirty="0">
                              <a:solidFill>
                                <a:srgbClr val="000000"/>
                              </a:solidFill>
                              <a:latin typeface="+mj-lt"/>
                              <a:ea typeface="+mj-ea"/>
                              <a:cs typeface="Times New Roman" pitchFamily="16" charset="0"/>
                            </a:rPr>
                            <a:t>if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6150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903913" y="2916238"/>
                        <a:ext cx="3313112" cy="28305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2" name="Rectangle 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84550" y="3348038"/>
                        <a:ext cx="4103688" cy="1800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round/>
                        <a:headEnd/>
                        <a:tailEnd/>
                      </a:ln>
                    </a:spPr>
                    <a:txSp>
                      <a:txBody>
                        <a:bodyPr lIns="0" tIns="38808" rIns="0" bIns="0" anchor="ctr"/>
                        <a:lstStyle>
                          <a:defPPr>
                            <a:defRPr lang="en-GB"/>
                          </a:defPPr>
                          <a:lvl1pPr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1pPr>
                          <a:lvl2pPr marL="742950" indent="-28575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2pPr>
                          <a:lvl3pPr marL="11430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3pPr>
                          <a:lvl4pPr marL="16002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4pPr>
                          <a:lvl5pPr marL="20574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tabLst>
                              <a:tab pos="723900" algn="l"/>
                              <a:tab pos="1447800" algn="l"/>
                              <a:tab pos="2171700" algn="l"/>
                              <a:tab pos="2895600" algn="l"/>
                              <a:tab pos="3619500" algn="l"/>
                              <a:tab pos="4343400" algn="l"/>
                              <a:tab pos="5067300" algn="l"/>
                              <a:tab pos="5791200" algn="l"/>
                              <a:tab pos="6515100" algn="l"/>
                              <a:tab pos="7239000" algn="l"/>
                              <a:tab pos="7962900" algn="l"/>
                              <a:tab pos="8686800" algn="l"/>
                            </a:tabLst>
                            <a:defRPr/>
                          </a:pPr>
                          <a:r>
                            <a:rPr lang="en-US" sz="4400" kern="0" dirty="0">
                              <a:solidFill>
                                <a:srgbClr val="000000"/>
                              </a:solidFill>
                              <a:cs typeface="Times New Roman" pitchFamily="16" charset="0"/>
                            </a:rPr>
                            <a:t>||</a:t>
                          </a:r>
                          <a:endParaRPr lang="en-US" sz="4400" kern="0" dirty="0">
                            <a:solidFill>
                              <a:srgbClr val="000000"/>
                            </a:solidFill>
                            <a:latin typeface="+mj-lt"/>
                            <a:ea typeface="+mj-ea"/>
                            <a:cs typeface="Times New Roman" pitchFamily="16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577AFB" w:rsidRPr="00E572CE" w:rsidRDefault="00577AFB" w:rsidP="00577A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3893" w:rsidRPr="00E572CE" w:rsidRDefault="00363893" w:rsidP="003638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09D3" w:rsidRPr="00E572CE" w:rsidRDefault="004B09D3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34" w:rsidRPr="00E572CE" w:rsidRDefault="00CD5834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34" w:rsidRPr="00E572CE" w:rsidRDefault="00CD5834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34" w:rsidRPr="00E572CE" w:rsidRDefault="00CD5834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34" w:rsidRPr="00E572CE" w:rsidRDefault="00CD5834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34" w:rsidRPr="00E572CE" w:rsidRDefault="00CD5834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34" w:rsidRPr="00E572CE" w:rsidRDefault="00CD5834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34" w:rsidRPr="00E572CE" w:rsidRDefault="00CD5834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34" w:rsidRPr="00E572CE" w:rsidRDefault="00CD5834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34" w:rsidRPr="00E572CE" w:rsidRDefault="00CD5834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34" w:rsidRPr="00E572CE" w:rsidRDefault="00CD5834" w:rsidP="004B0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Проходя по всем точкам, если мы сталкиваемся с одной из двух предложенных ситуаций, то удаляем некоторую точку, тем самым уменьшая количество бесполезных точек. </w:t>
      </w:r>
    </w:p>
    <w:p w:rsidR="00CD5834" w:rsidRPr="00E572CE" w:rsidRDefault="00D017D3" w:rsidP="00D017D3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Удаление петель с диаграммы</w:t>
      </w: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наиболее сложных задач было придумать и реализовать алгоритм, который убирал бы так называемые петли. Они также часто появляются при перерисовке и просто при работе с диаграммой. Следующий метод нашёл применения не только в квадратных, но и в обычных линках: для каждой из сторон мы ищем пересечения с не соседними сторонами, а далее простым добавлением/удалением определённых точек отсекаем петлю:</w:t>
      </w: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88900</wp:posOffset>
            </wp:positionV>
            <wp:extent cx="4561205" cy="1722120"/>
            <wp:effectExtent l="0" t="0" r="0" b="0"/>
            <wp:wrapNone/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858375" cy="4972050"/>
                      <a:chOff x="0" y="250825"/>
                      <a:chExt cx="9858375" cy="4972050"/>
                    </a:xfrm>
                  </a:grpSpPr>
                  <a:sp>
                    <a:nvSpPr>
                      <a:cNvPr id="8194" name="Заголовок 1"/>
                      <a:cNvSpPr>
                        <a:spLocks noGrp="1"/>
                      </a:cNvSpPr>
                    </a:nvSpPr>
                    <a:spPr bwMode="auto">
                      <a:xfrm>
                        <a:off x="0" y="250825"/>
                        <a:ext cx="9858375" cy="857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round/>
                        <a:headEnd/>
                        <a:tailEnd/>
                      </a:ln>
                    </a:spPr>
                    <a:txSp>
                      <a:txBody>
                        <a:bodyPr vert="horz" wrap="square" lIns="0" tIns="0" rIns="0" bIns="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algn="ctr" defTabSz="449263" rtl="0" eaLnBrk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  <a:lvl2pPr algn="ctr" defTabSz="449263" rtl="0" eaLnBrk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2pPr>
                          <a:lvl3pPr algn="ctr" defTabSz="449263" rtl="0" eaLnBrk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3pPr>
                          <a:lvl4pPr algn="ctr" defTabSz="449263" rtl="0" eaLnBrk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4pPr>
                          <a:lvl5pPr algn="ctr" defTabSz="449263" rtl="0" eaLnBrk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5pPr>
                          <a:lvl6pPr marL="2514600" indent="-228600" algn="ctr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6pPr>
                          <a:lvl7pPr marL="2971800" indent="-228600" algn="ctr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7pPr>
                          <a:lvl8pPr marL="3429000" indent="-228600" algn="ctr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8pPr>
                          <a:lvl9pPr marL="3886200" indent="-228600" algn="ctr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4400">
                              <a:solidFill>
                                <a:srgbClr val="000000"/>
                              </a:solidFill>
                              <a:latin typeface="Arial" charset="0"/>
                              <a:ea typeface="SimSun" charset="-122"/>
                            </a:defRPr>
                          </a:lvl9pPr>
                        </a:lstStyle>
                        <a:p>
                          <a:pPr eaLnBrk="1">
                            <a:defRPr/>
                          </a:pPr>
                          <a:r>
                            <a:rPr lang="ru-RU" dirty="0" smtClean="0">
                              <a:cs typeface="Times New Roman" pitchFamily="16" charset="0"/>
                            </a:rPr>
                            <a:t>Удаление петель</a:t>
                          </a:r>
                          <a:br>
                            <a:rPr lang="ru-RU" dirty="0" smtClean="0">
                              <a:cs typeface="Times New Roman" pitchFamily="16" charset="0"/>
                            </a:rPr>
                          </a:br>
                          <a:r>
                            <a:rPr lang="ru-RU" dirty="0" smtClean="0">
                              <a:cs typeface="Times New Roman" pitchFamily="16" charset="0"/>
                            </a:rPr>
                            <a:t>(алгоритм)</a:t>
                          </a:r>
                          <a:endParaRPr lang="ru-RU" b="1" i="1" spc="300" dirty="0" smtClean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8195" name="Picture 3"/>
                      <a:cNvPicPr>
                        <a:picLocks noChangeAspect="1" noChangeArrowheads="1"/>
                      </a:cNvPicPr>
                    </a:nvPicPr>
                    <a:blipFill>
                      <a:blip r:embed="rId1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60363" y="1979613"/>
                        <a:ext cx="4121150" cy="32400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196" name="Picture 4"/>
                      <a:cNvPicPr>
                        <a:picLocks noChangeAspect="1" noChangeArrowheads="1"/>
                      </a:cNvPicPr>
                    </a:nvPicPr>
                    <a:blipFill>
                      <a:blip r:embed="rId1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40313" y="1979613"/>
                        <a:ext cx="4608512" cy="32432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8197" name="Стрелка вправо 5"/>
                      <a:cNvSpPr>
                        <a:spLocks noChangeArrowheads="1"/>
                      </a:cNvSpPr>
                    </a:nvSpPr>
                    <a:spPr bwMode="auto">
                      <a:xfrm>
                        <a:off x="4535488" y="3492500"/>
                        <a:ext cx="433387" cy="358775"/>
                      </a:xfrm>
                      <a:prstGeom prst="rightArrow">
                        <a:avLst>
                          <a:gd name="adj1" fmla="val 50000"/>
                          <a:gd name="adj2" fmla="val 50332"/>
                        </a:avLst>
                      </a:prstGeom>
                      <a:solidFill>
                        <a:srgbClr val="00B8FF"/>
                      </a:solidFill>
                      <a:ln w="9525" algn="ctr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n-GB"/>
                          </a:defPPr>
                          <a:lvl1pPr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1pPr>
                          <a:lvl2pPr marL="742950" indent="-28575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2pPr>
                          <a:lvl3pPr marL="11430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3pPr>
                          <a:lvl4pPr marL="16002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4pPr>
                          <a:lvl5pPr marL="20574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D3" w:rsidRPr="00E572CE" w:rsidRDefault="00D017D3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алгоритм реализован в методе </w:t>
      </w:r>
      <w:r w:rsidRPr="00E572CE">
        <w:t>deleteLoops</w:t>
      </w:r>
      <w:r w:rsidR="000245F0" w:rsidRPr="00E572CE">
        <w:t xml:space="preserve">() </w:t>
      </w:r>
      <w:r w:rsidR="000245F0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добавлением возможности в настройках «разрешить петли». </w:t>
      </w:r>
    </w:p>
    <w:p w:rsidR="00FD7FC8" w:rsidRPr="00E572CE" w:rsidRDefault="00FD7FC8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45F0" w:rsidRPr="00E572CE" w:rsidRDefault="000245F0" w:rsidP="000245F0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Исправление бага «с перетаскиванием»</w:t>
      </w:r>
    </w:p>
    <w:p w:rsidR="00D017D3" w:rsidRPr="00E572CE" w:rsidRDefault="000245F0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Известный баг, но доставляющий проблемы при работе с диаграммой пользователя. Заключается в том, что нельзя переносить выделенные вместе с двумя узлами (</w:t>
      </w: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isSelected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()) линки (имеющие больше 2 точек) и соединённые с этими узлами. Решение в общем случае  имеет сложности реализации. Поэтому добавлена возможность переносить выделенные линки и узлы, «ухватившись» за линк. Для этого в методе </w:t>
      </w:r>
      <w:r w:rsidRPr="00E572CE">
        <w:rPr>
          <w:i/>
          <w:iCs/>
        </w:rPr>
        <w:t>mousePressEvent</w:t>
      </w:r>
      <w:r w:rsidRPr="00E572CE">
        <w:t xml:space="preserve">(QGraphicsSceneMouseEvent *event)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D7FC8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нимается флаг (присваивается значение </w:t>
      </w:r>
      <w:r w:rsidR="00FD7FC8"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true</w:t>
      </w:r>
      <w:r w:rsidR="00FD7FC8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отвечающий за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передвижение линка.</w:t>
      </w:r>
    </w:p>
    <w:p w:rsidR="00FD7FC8" w:rsidRPr="00E572CE" w:rsidRDefault="00FD7FC8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FC8" w:rsidRPr="00E572CE" w:rsidRDefault="00FD7FC8" w:rsidP="00FD7FC8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Возможность перерисовки </w:t>
      </w:r>
    </w:p>
    <w:p w:rsidR="00E572CE" w:rsidRDefault="00C11018" w:rsidP="00FD7FC8">
      <w:pPr>
        <w:spacing w:after="0" w:line="240" w:lineRule="auto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1438733</wp:posOffset>
            </wp:positionH>
            <wp:positionV relativeFrom="paragraph">
              <wp:posOffset>977900</wp:posOffset>
            </wp:positionV>
            <wp:extent cx="6124354" cy="531628"/>
            <wp:effectExtent l="0" t="0" r="0" b="0"/>
            <wp:wrapNone/>
            <wp:docPr id="6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858375" cy="857250"/>
                      <a:chOff x="0" y="1835621"/>
                      <a:chExt cx="9858375" cy="857250"/>
                    </a:xfrm>
                  </a:grpSpPr>
                  <a:sp>
                    <a:nvSpPr>
                      <a:cNvPr id="7" name="Заголовок 1"/>
                      <a:cNvSpPr txBox="1">
                        <a:spLocks/>
                      </a:cNvSpPr>
                    </a:nvSpPr>
                    <a:spPr bwMode="auto">
                      <a:xfrm>
                        <a:off x="0" y="1835621"/>
                        <a:ext cx="9858375" cy="857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round/>
                        <a:headEnd/>
                        <a:tailEnd/>
                      </a:ln>
                    </a:spPr>
                    <a:txSp>
                      <a:txBody>
                        <a:bodyPr vert="horz" wrap="square" lIns="0" tIns="0" rIns="0" bIns="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en-GB"/>
                          </a:defPPr>
                          <a:lvl1pPr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1pPr>
                          <a:lvl2pPr marL="742950" indent="-28575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2pPr>
                          <a:lvl3pPr marL="11430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3pPr>
                          <a:lvl4pPr marL="16002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4pPr>
                          <a:lvl5pPr marL="20574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9pPr>
                        </a:lstStyle>
                        <a:p>
                          <a:pPr marL="0" marR="0" lvl="0" indent="0" algn="ctr" defTabSz="449263" rtl="0" eaLnBrk="1" fontAlgn="base" latinLnBrk="0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buNone/>
                            <a:tabLst/>
                            <a:defRPr/>
                          </a:pPr>
                          <a:r>
                            <a:rPr lang="ru-RU" sz="4400" kern="0" dirty="0" smtClean="0">
                              <a:solidFill>
                                <a:srgbClr val="000000"/>
                              </a:solidFill>
                              <a:latin typeface="+mj-lt"/>
                              <a:ea typeface="+mj-ea"/>
                              <a:cs typeface="Times New Roman" pitchFamily="16" charset="0"/>
                            </a:rPr>
                            <a:t>(после)</a:t>
                          </a:r>
                          <a:endParaRPr kumimoji="0" lang="ru-RU" sz="4400" b="1" i="1" u="none" strike="noStrike" kern="0" cap="none" spc="300" normalizeH="0" baseline="0" noProof="0" dirty="0" smtClean="0">
                            <a:ln>
                              <a:noFill/>
                            </a:ln>
                            <a:solidFill>
                              <a:srgbClr val="000000"/>
                            </a:solidFill>
                            <a:effectLst/>
                            <a:uLnTx/>
                            <a:uFillTx/>
                            <a:latin typeface="Times New Roman" pitchFamily="18" charset="0"/>
                            <a:ea typeface="+mj-ea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-1580914</wp:posOffset>
            </wp:positionH>
            <wp:positionV relativeFrom="paragraph">
              <wp:posOffset>914105</wp:posOffset>
            </wp:positionV>
            <wp:extent cx="6156251" cy="531628"/>
            <wp:effectExtent l="0" t="0" r="0" b="0"/>
            <wp:wrapNone/>
            <wp:docPr id="5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858375" cy="857250"/>
                      <a:chOff x="0" y="1835621"/>
                      <a:chExt cx="9858375" cy="857250"/>
                    </a:xfrm>
                  </a:grpSpPr>
                  <a:sp>
                    <a:nvSpPr>
                      <a:cNvPr id="7" name="Заголовок 1"/>
                      <a:cNvSpPr txBox="1">
                        <a:spLocks/>
                      </a:cNvSpPr>
                    </a:nvSpPr>
                    <a:spPr bwMode="auto">
                      <a:xfrm>
                        <a:off x="0" y="1835621"/>
                        <a:ext cx="9858375" cy="857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round/>
                        <a:headEnd/>
                        <a:tailEnd/>
                      </a:ln>
                    </a:spPr>
                    <a:txSp>
                      <a:txBody>
                        <a:bodyPr vert="horz" wrap="square" lIns="0" tIns="0" rIns="0" bIns="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en-GB"/>
                          </a:defPPr>
                          <a:lvl1pPr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1pPr>
                          <a:lvl2pPr marL="742950" indent="-28575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2pPr>
                          <a:lvl3pPr marL="11430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3pPr>
                          <a:lvl4pPr marL="16002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4pPr>
                          <a:lvl5pPr marL="2057400" indent="-228600" algn="l" defTabSz="449263" rtl="0" fontAlgn="base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SimSun" charset="-122"/>
                              <a:cs typeface="+mn-cs"/>
                            </a:defRPr>
                          </a:lvl9pPr>
                        </a:lstStyle>
                        <a:p>
                          <a:pPr marL="0" marR="0" lvl="0" indent="0" algn="ctr" defTabSz="449263" rtl="0" eaLnBrk="1" fontAlgn="base" latinLnBrk="0" hangingPunct="0">
                            <a:lnSpc>
                              <a:spcPct val="93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buNone/>
                            <a:tabLst/>
                            <a:defRPr/>
                          </a:pPr>
                          <a:r>
                            <a:rPr kumimoji="0" lang="ru-RU" sz="4400" b="0" i="0" u="none" strike="noStrike" kern="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rgbClr val="000000"/>
                              </a:solidFill>
                              <a:effectLst/>
                              <a:uLnTx/>
                              <a:uFillTx/>
                              <a:latin typeface="+mj-lt"/>
                              <a:ea typeface="+mj-ea"/>
                              <a:cs typeface="Times New Roman" pitchFamily="16" charset="0"/>
                            </a:rPr>
                            <a:t>(до)</a:t>
                          </a:r>
                          <a:endParaRPr kumimoji="0" lang="ru-RU" sz="4400" b="1" i="1" u="none" strike="noStrike" kern="0" cap="none" spc="300" normalizeH="0" baseline="0" noProof="0" dirty="0" smtClean="0">
                            <a:ln>
                              <a:noFill/>
                            </a:ln>
                            <a:solidFill>
                              <a:srgbClr val="000000"/>
                            </a:solidFill>
                            <a:effectLst/>
                            <a:uLnTx/>
                            <a:uFillTx/>
                            <a:latin typeface="Times New Roman" pitchFamily="18" charset="0"/>
                            <a:ea typeface="+mj-ea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FD7FC8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Такая возможность была добавлена как для отдельного линка («Сделать квадратным»), всплывающая в контекстном меню, так и для всей диаграммы («Режим перпендикулярных линий»), доступная в настройках. Причём, при перерисовке перерисовываются все сцены сразу, не зависимо, какая открыта в настоящий момент. Для этой реализации был изменен вид страницы в настройках добавлением флажка, и добавлены методы обновления линков на сцене с перерисовкой: </w:t>
      </w:r>
      <w:r w:rsidR="00FD7FC8" w:rsidRPr="00E572CE">
        <w:t>EditorViewScene::updateEdgeElements()</w:t>
      </w:r>
      <w:r w:rsidR="00E572CE" w:rsidRPr="00E572CE">
        <w:t>.</w:t>
      </w:r>
    </w:p>
    <w:p w:rsidR="00FD7FC8" w:rsidRPr="00E572CE" w:rsidRDefault="00FD7FC8" w:rsidP="00FD7F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C11018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3286125</wp:posOffset>
            </wp:positionH>
            <wp:positionV relativeFrom="paragraph">
              <wp:posOffset>102870</wp:posOffset>
            </wp:positionV>
            <wp:extent cx="2883535" cy="2040890"/>
            <wp:effectExtent l="19050" t="0" r="0" b="0"/>
            <wp:wrapNone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204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-94615</wp:posOffset>
            </wp:positionH>
            <wp:positionV relativeFrom="paragraph">
              <wp:posOffset>38735</wp:posOffset>
            </wp:positionV>
            <wp:extent cx="2936240" cy="2179320"/>
            <wp:effectExtent l="19050" t="0" r="0" b="0"/>
            <wp:wrapNone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10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572CE" w:rsidRDefault="00E572CE" w:rsidP="00E572CE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Рисование «красивой» связи при </w:t>
      </w:r>
      <w:r w:rsidRPr="00E572C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mouseMove</w:t>
      </w:r>
    </w:p>
    <w:p w:rsidR="00E572CE" w:rsidRPr="00C11018" w:rsidRDefault="00E572CE" w:rsidP="00E572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Хотелось бы, чтобы кривая при движении мыши уже рисовалась такая, какая будет при отпускании  левой клавиши. </w:t>
      </w:r>
      <w:r w:rsid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 что реализация частичная: происходит рисование при </w:t>
      </w:r>
      <w:r w:rsidR="005577BA" w:rsidRPr="00C11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движении узла, прикреплённого к линку и выдвижении линка из линкера. Для рисования при добавлении новой точки во время </w:t>
      </w:r>
      <w:r w:rsidR="005577BA" w:rsidRPr="00C11018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mouseMove</w:t>
      </w:r>
      <w:r w:rsidR="005577BA" w:rsidRPr="00C1101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 заводить дополнительное поле, хранящее начальное сос</w:t>
      </w:r>
      <w:r w:rsid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тояние линка на момент движения</w:t>
      </w:r>
      <w:r w:rsidR="005577BA" w:rsidRPr="00C11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 реализовано).</w:t>
      </w:r>
    </w:p>
    <w:p w:rsidR="00E572CE" w:rsidRPr="00C11018" w:rsidRDefault="00E572CE" w:rsidP="00E572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2CE" w:rsidRPr="005577BA" w:rsidRDefault="00E572CE" w:rsidP="00E572CE">
      <w:pPr>
        <w:spacing w:after="0" w:line="240" w:lineRule="auto"/>
        <w:rPr>
          <w:lang w:val="en-US"/>
        </w:rPr>
      </w:pPr>
      <w:r w:rsidRPr="00C11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Хотелось бы отдельным пунктом проговорить существенные проблемы/баги, которые обнаружились в ходе данной работы и находятся в стадии исправления: метод </w:t>
      </w:r>
      <w:r w:rsidRPr="00C11018">
        <w:t>EdgeElement::arrangeSrcAndDst()</w:t>
      </w:r>
      <w:r w:rsidR="00C11018" w:rsidRPr="00C11018">
        <w:t>,  GraphicalModelAssistApi::</w:t>
      </w:r>
      <w:r w:rsidR="00C11018" w:rsidRPr="00C11018">
        <w:rPr>
          <w:i/>
          <w:iCs/>
        </w:rPr>
        <w:t>setConfiguration</w:t>
      </w:r>
      <w:r w:rsidR="00C11018" w:rsidRPr="00C11018">
        <w:t xml:space="preserve">(Id const &amp;elem, QPolygon </w:t>
      </w:r>
      <w:r w:rsidR="00C11018" w:rsidRPr="005577BA">
        <w:t>const &amp;newValue).</w:t>
      </w:r>
    </w:p>
    <w:p w:rsidR="00C11018" w:rsidRPr="005577BA" w:rsidRDefault="00C11018" w:rsidP="00E572CE">
      <w:pPr>
        <w:spacing w:after="0" w:line="240" w:lineRule="auto"/>
        <w:rPr>
          <w:lang w:val="en-US"/>
        </w:rPr>
      </w:pPr>
    </w:p>
    <w:p w:rsidR="00C11018" w:rsidRPr="005577BA" w:rsidRDefault="00C11018" w:rsidP="00E572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ходе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исправлено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множество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мелких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багов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неполное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ненужных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точек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методе</w:t>
      </w:r>
      <w:r w:rsidRPr="005577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77BA">
        <w:rPr>
          <w:lang w:val="en-US"/>
        </w:rPr>
        <w:t xml:space="preserve">EdgeElement::adjustLink(), </w:t>
      </w:r>
      <w:r w:rsidRPr="005577BA">
        <w:t>обновления</w:t>
      </w:r>
      <w:r w:rsidRPr="005577BA">
        <w:rPr>
          <w:lang w:val="en-US"/>
        </w:rPr>
        <w:t xml:space="preserve"> </w:t>
      </w:r>
      <w:r w:rsidRPr="005577BA">
        <w:t>в</w:t>
      </w:r>
      <w:r w:rsidRPr="005577BA">
        <w:rPr>
          <w:lang w:val="en-US"/>
        </w:rPr>
        <w:t xml:space="preserve"> </w:t>
      </w:r>
      <w:r w:rsidRPr="005577BA">
        <w:t>методах</w:t>
      </w:r>
      <w:r w:rsidRPr="005577BA">
        <w:rPr>
          <w:lang w:val="en-US"/>
        </w:rPr>
        <w:t xml:space="preserve"> GraphicalModelAssistApi) </w:t>
      </w:r>
      <w:r w:rsidR="005577BA" w:rsidRPr="005577BA">
        <w:rPr>
          <w:lang w:val="en-US"/>
        </w:rPr>
        <w:t xml:space="preserve"> </w:t>
      </w:r>
      <w:r w:rsidR="005577BA" w:rsidRPr="005577BA">
        <w:t>и</w:t>
      </w:r>
      <w:r w:rsidR="005577BA" w:rsidRPr="005577BA">
        <w:rPr>
          <w:lang w:val="en-US"/>
        </w:rPr>
        <w:t xml:space="preserve"> </w:t>
      </w:r>
      <w:r w:rsidR="005577BA" w:rsidRPr="005577BA">
        <w:t>переписан</w:t>
      </w:r>
      <w:r w:rsidR="005577BA" w:rsidRPr="005577BA">
        <w:rPr>
          <w:lang w:val="en-US"/>
        </w:rPr>
        <w:t xml:space="preserve"> </w:t>
      </w:r>
      <w:r w:rsidR="005577BA" w:rsidRPr="005577BA">
        <w:t>некоторый</w:t>
      </w:r>
      <w:r w:rsidR="005577BA" w:rsidRPr="005577BA">
        <w:rPr>
          <w:lang w:val="en-US"/>
        </w:rPr>
        <w:t xml:space="preserve"> </w:t>
      </w:r>
      <w:r w:rsidR="005577BA" w:rsidRPr="005577BA">
        <w:t>код</w:t>
      </w:r>
      <w:r w:rsidR="005577BA" w:rsidRPr="005577BA">
        <w:rPr>
          <w:lang w:val="en-US"/>
        </w:rPr>
        <w:t xml:space="preserve"> (</w:t>
      </w:r>
      <w:r w:rsidR="005577BA" w:rsidRPr="005577BA">
        <w:t>например</w:t>
      </w:r>
      <w:r w:rsidR="005577BA" w:rsidRPr="005577BA">
        <w:rPr>
          <w:lang w:val="en-US"/>
        </w:rPr>
        <w:t xml:space="preserve">, </w:t>
      </w:r>
      <w:r w:rsidR="005577BA" w:rsidRPr="005577BA">
        <w:t>в</w:t>
      </w:r>
      <w:r w:rsidR="005577BA" w:rsidRPr="005577BA">
        <w:rPr>
          <w:lang w:val="en-US"/>
        </w:rPr>
        <w:t xml:space="preserve"> </w:t>
      </w:r>
      <w:r w:rsidR="005577BA" w:rsidRPr="005577BA">
        <w:t>методе</w:t>
      </w:r>
      <w:r w:rsidR="005577BA" w:rsidRPr="005577BA">
        <w:rPr>
          <w:lang w:val="en-US"/>
        </w:rPr>
        <w:t xml:space="preserve"> EdgeElement::</w:t>
      </w:r>
      <w:r w:rsidR="005577BA" w:rsidRPr="005577BA">
        <w:rPr>
          <w:i/>
          <w:iCs/>
          <w:lang w:val="en-US"/>
        </w:rPr>
        <w:t>mouseMoveEvent</w:t>
      </w:r>
      <w:r w:rsidR="005577BA" w:rsidRPr="005577BA">
        <w:rPr>
          <w:lang w:val="en-US"/>
        </w:rPr>
        <w:t>(QGraphicsSceneMouseEvent *event)).</w:t>
      </w:r>
    </w:p>
    <w:p w:rsidR="00FD7FC8" w:rsidRPr="005577BA" w:rsidRDefault="00FD7FC8" w:rsidP="00D01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577BA" w:rsidRDefault="005577BA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теперь коротко, что получилось:</w:t>
      </w:r>
    </w:p>
    <w:p w:rsidR="00000000" w:rsidRPr="005577BA" w:rsidRDefault="003F7F39" w:rsidP="005577BA">
      <w:pPr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Добавлена возможность перерисовки как отдельно взятой связи, так и всех связей сразу</w:t>
      </w:r>
    </w:p>
    <w:p w:rsidR="00000000" w:rsidRPr="005577BA" w:rsidRDefault="003F7F39" w:rsidP="005577BA">
      <w:pPr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Исправлен</w:t>
      </w:r>
      <w:proofErr w:type="gramEnd"/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баг </w:t>
      </w:r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 перетаскиванием» (частично)</w:t>
      </w:r>
    </w:p>
    <w:p w:rsidR="00000000" w:rsidRPr="005577BA" w:rsidRDefault="003F7F39" w:rsidP="005577BA">
      <w:pPr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Добавлена возможность удаления сегмента</w:t>
      </w:r>
    </w:p>
    <w:p w:rsidR="00000000" w:rsidRPr="005577BA" w:rsidRDefault="003F7F39" w:rsidP="005577BA">
      <w:pPr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Добавлена возможность удаления петель с диаграммы по желанию пользователя</w:t>
      </w:r>
    </w:p>
    <w:p w:rsidR="00000000" w:rsidRPr="005577BA" w:rsidRDefault="003F7F39" w:rsidP="005577BA">
      <w:pPr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Реализовано удаление ненужных точек</w:t>
      </w:r>
    </w:p>
    <w:p w:rsidR="00000000" w:rsidRPr="005577BA" w:rsidRDefault="003F7F39" w:rsidP="005577BA">
      <w:pPr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Реализована</w:t>
      </w:r>
      <w:proofErr w:type="gramEnd"/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577BA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mouseMove</w:t>
      </w:r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proofErr w:type="spellStart"/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отрисовка</w:t>
      </w:r>
      <w:proofErr w:type="spellEnd"/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связи (частично)</w:t>
      </w:r>
    </w:p>
    <w:p w:rsidR="00000000" w:rsidRPr="005577BA" w:rsidRDefault="003F7F39" w:rsidP="005577BA">
      <w:pPr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Найдено и исправлено множество багов </w:t>
      </w:r>
    </w:p>
    <w:p w:rsidR="00000000" w:rsidRPr="005577BA" w:rsidRDefault="003F7F39" w:rsidP="005577BA">
      <w:pPr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7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Переписан неоптимальный код</w:t>
      </w:r>
    </w:p>
    <w:p w:rsidR="00CD5834" w:rsidRPr="005577BA" w:rsidRDefault="005577BA" w:rsidP="005577B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77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1147F" w:rsidRPr="005577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E5178C" w:rsidRPr="00E572CE" w:rsidRDefault="00E5178C" w:rsidP="00F7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Заключение</w:t>
      </w:r>
    </w:p>
    <w:p w:rsidR="00E5178C" w:rsidRPr="00E572CE" w:rsidRDefault="00E5178C" w:rsidP="00F76F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на данный момент среда QReal:Robots 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позволяет рисовать </w:t>
      </w:r>
      <w:r w:rsidR="00EE2D91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gramStart"/>
      <w:r w:rsidR="00EE2D91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диаграммах</w:t>
      </w:r>
      <w:proofErr w:type="gramEnd"/>
      <w:r w:rsidR="00EE2D91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r w:rsidR="00EE2D91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обычные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2D91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</w:t>
      </w:r>
      <w:r w:rsidR="00EE2D91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связи под прямым углом. Расширены возможности рисования и корректировки связей, исправлены некоторые баги.</w:t>
      </w:r>
    </w:p>
    <w:p w:rsidR="0051147F" w:rsidRPr="00E572CE" w:rsidRDefault="00EE2D91" w:rsidP="00F76F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процессе работы обнаруживались новые проблемы, связанные с рисованием связей, их взаимодействием друг с узлами и друг другом.</w:t>
      </w:r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Поэтому у нас запланировано впоследствии 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полностью </w:t>
      </w:r>
      <w:proofErr w:type="gramStart"/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переписать</w:t>
      </w:r>
      <w:proofErr w:type="gramEnd"/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код, 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реализующий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тем самым избавив 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от большинства багов и упростив поиск решений проблем.</w:t>
      </w:r>
    </w:p>
    <w:p w:rsidR="0051147F" w:rsidRPr="00E572CE" w:rsidRDefault="0051147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E5178C" w:rsidRPr="00E572CE" w:rsidRDefault="00E5178C" w:rsidP="00F7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Список литературы</w:t>
      </w:r>
    </w:p>
    <w:p w:rsidR="00E5178C" w:rsidRPr="00E572CE" w:rsidRDefault="00754E97" w:rsidP="000A504E">
      <w:pPr>
        <w:spacing w:after="0" w:line="240" w:lineRule="auto"/>
        <w:ind w:left="170" w:hanging="17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). QReal:Robots, URL:</w:t>
      </w:r>
      <w:hyperlink r:id="rId14" w:history="1">
        <w:r w:rsidR="00E5178C" w:rsidRPr="00E572C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</w:hyperlink>
      <w:hyperlink r:id="rId15" w:history="1">
        <w:r w:rsidR="00E5178C" w:rsidRPr="00E572C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http://se.math.spbu.ru/SE/qreal</w:t>
        </w:r>
      </w:hyperlink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(дата обращения: 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.05.201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017D3" w:rsidRPr="00E572CE" w:rsidRDefault="00D017D3" w:rsidP="000A504E">
      <w:pPr>
        <w:spacing w:after="0" w:line="240" w:lineRule="auto"/>
        <w:ind w:left="170" w:hanging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2) QReal</w:t>
      </w:r>
      <w:proofErr w:type="gramStart"/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:Robots</w:t>
      </w:r>
      <w:proofErr w:type="gramEnd"/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багтрейкер</w:t>
      </w:r>
      <w:r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URL: </w:t>
      </w:r>
    </w:p>
    <w:p w:rsidR="00D017D3" w:rsidRPr="00E572CE" w:rsidRDefault="00D017D3" w:rsidP="00D017D3">
      <w:pPr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https</w:t>
        </w:r>
        <w:r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://</w:t>
        </w:r>
        <w:proofErr w:type="spellStart"/>
        <w:r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github</w:t>
        </w:r>
        <w:proofErr w:type="spellEnd"/>
        <w:r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r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com</w:t>
        </w:r>
        <w:r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/</w:t>
        </w:r>
        <w:proofErr w:type="spellStart"/>
        <w:r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qreal</w:t>
        </w:r>
        <w:proofErr w:type="spellEnd"/>
        <w:r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/</w:t>
        </w:r>
        <w:proofErr w:type="spellStart"/>
        <w:r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qreal</w:t>
        </w:r>
        <w:proofErr w:type="spellEnd"/>
        <w:r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/</w:t>
        </w:r>
        <w:r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issues</w:t>
        </w:r>
      </w:hyperlink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. (дата обращения: 22.05.2012)</w:t>
      </w:r>
    </w:p>
    <w:p w:rsidR="00754E97" w:rsidRPr="00E572CE" w:rsidRDefault="00D017D3" w:rsidP="00754E97">
      <w:pPr>
        <w:spacing w:after="0" w:line="240" w:lineRule="auto"/>
        <w:ind w:left="170" w:hanging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QReal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17" w:history="1">
        <w:r w:rsidR="00754E97"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https</w:t>
        </w:r>
        <w:r w:rsidR="00754E97"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://</w:t>
        </w:r>
        <w:proofErr w:type="spellStart"/>
        <w:r w:rsidR="00754E97"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github</w:t>
        </w:r>
        <w:proofErr w:type="spellEnd"/>
        <w:r w:rsidR="00754E97"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r w:rsidR="00754E97"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com</w:t>
        </w:r>
        <w:r w:rsidR="00754E97"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/</w:t>
        </w:r>
        <w:proofErr w:type="spellStart"/>
        <w:r w:rsidR="00754E97"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qreal</w:t>
        </w:r>
        <w:proofErr w:type="spellEnd"/>
        <w:r w:rsidR="00754E97"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/</w:t>
        </w:r>
        <w:proofErr w:type="spellStart"/>
        <w:r w:rsidR="00754E97"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qreal</w:t>
        </w:r>
        <w:proofErr w:type="spellEnd"/>
        <w:r w:rsidR="00754E97"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/</w:t>
        </w:r>
        <w:r w:rsidR="00754E97" w:rsidRPr="00E572C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wiki</w:t>
        </w:r>
      </w:hyperlink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, (дата обращения: 22.05.2012)</w:t>
      </w:r>
    </w:p>
    <w:p w:rsidR="00E5178C" w:rsidRPr="00E572CE" w:rsidRDefault="00D017D3" w:rsidP="000A504E">
      <w:pPr>
        <w:spacing w:after="0" w:line="240" w:lineRule="auto"/>
        <w:ind w:left="170" w:hanging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54E97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Брыксин</w:t>
      </w:r>
      <w:proofErr w:type="spellEnd"/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Т.А., Литвинов Ю.В., Среда визуального программирования роботов QReal:Robots // Материалы международной конференции "Информационные технологии в образовании и науке". Самара. 2011. </w:t>
      </w:r>
    </w:p>
    <w:p w:rsidR="00D306BC" w:rsidRPr="00E572CE" w:rsidRDefault="00D017D3" w:rsidP="00D306BC">
      <w:pPr>
        <w:spacing w:after="0" w:line="240" w:lineRule="auto"/>
        <w:ind w:left="170" w:hanging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="00D306BC"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Robolab</w:t>
      </w:r>
      <w:proofErr w:type="spellEnd"/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339C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</w:t>
      </w:r>
      <w:proofErr w:type="spellStart"/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роболабом</w:t>
      </w:r>
      <w:proofErr w:type="spellEnd"/>
      <w:r w:rsidR="001339C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E5178C" w:rsidRPr="00E572CE" w:rsidRDefault="001D2542" w:rsidP="00D306BC">
      <w:pPr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history="1">
        <w:r w:rsidR="00D306BC" w:rsidRPr="00E572CE">
          <w:rPr>
            <w:rStyle w:val="a4"/>
            <w:rFonts w:ascii="Times New Roman" w:hAnsi="Times New Roman" w:cs="Times New Roman"/>
            <w:color w:val="auto"/>
          </w:rPr>
          <w:t>http://legoclab.pbworks.com</w:t>
        </w:r>
      </w:hyperlink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.05.201</w:t>
      </w:r>
      <w:r w:rsidR="00D306B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5178C" w:rsidRPr="00E572C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02172" w:rsidRPr="00E572CE" w:rsidRDefault="00902172" w:rsidP="00F76F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02172" w:rsidRPr="00E572CE" w:rsidSect="00A908A5">
      <w:footerReference w:type="default" r:id="rId1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F39" w:rsidRDefault="003F7F39" w:rsidP="00E266CB">
      <w:pPr>
        <w:spacing w:after="0" w:line="240" w:lineRule="auto"/>
      </w:pPr>
      <w:r>
        <w:separator/>
      </w:r>
    </w:p>
  </w:endnote>
  <w:endnote w:type="continuationSeparator" w:id="0">
    <w:p w:rsidR="003F7F39" w:rsidRDefault="003F7F39" w:rsidP="00E2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67350"/>
    </w:sdtPr>
    <w:sdtContent>
      <w:p w:rsidR="00E572CE" w:rsidRDefault="00E572CE">
        <w:pPr>
          <w:pStyle w:val="a9"/>
          <w:jc w:val="center"/>
        </w:pPr>
        <w:fldSimple w:instr=" PAGE   \* MERGEFORMAT ">
          <w:r w:rsidR="001339C9">
            <w:rPr>
              <w:noProof/>
            </w:rPr>
            <w:t>2</w:t>
          </w:r>
        </w:fldSimple>
      </w:p>
    </w:sdtContent>
  </w:sdt>
  <w:p w:rsidR="00E572CE" w:rsidRDefault="00E572C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F39" w:rsidRDefault="003F7F39" w:rsidP="00E266CB">
      <w:pPr>
        <w:spacing w:after="0" w:line="240" w:lineRule="auto"/>
      </w:pPr>
      <w:r>
        <w:separator/>
      </w:r>
    </w:p>
  </w:footnote>
  <w:footnote w:type="continuationSeparator" w:id="0">
    <w:p w:rsidR="003F7F39" w:rsidRDefault="003F7F39" w:rsidP="00E26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F3267"/>
    <w:multiLevelType w:val="hybridMultilevel"/>
    <w:tmpl w:val="8D6CFA1C"/>
    <w:lvl w:ilvl="0" w:tplc="928206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F06BC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58D1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4483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9857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A48D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D601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0AE6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52B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160130"/>
    <w:multiLevelType w:val="hybridMultilevel"/>
    <w:tmpl w:val="9AFC4C42"/>
    <w:lvl w:ilvl="0" w:tplc="FEB627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1C8752">
      <w:start w:val="107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20F8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D2E7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10C28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D2E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7059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FA9A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0836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78C"/>
    <w:rsid w:val="0002073B"/>
    <w:rsid w:val="000245F0"/>
    <w:rsid w:val="00055AAE"/>
    <w:rsid w:val="000A3921"/>
    <w:rsid w:val="000A504E"/>
    <w:rsid w:val="000A7EBB"/>
    <w:rsid w:val="000F7FDE"/>
    <w:rsid w:val="001339C9"/>
    <w:rsid w:val="00184B6E"/>
    <w:rsid w:val="001B5D9A"/>
    <w:rsid w:val="001D2542"/>
    <w:rsid w:val="00363893"/>
    <w:rsid w:val="003F7F39"/>
    <w:rsid w:val="004165A2"/>
    <w:rsid w:val="004600BC"/>
    <w:rsid w:val="004B09D3"/>
    <w:rsid w:val="004B1A45"/>
    <w:rsid w:val="0051147F"/>
    <w:rsid w:val="005577BA"/>
    <w:rsid w:val="00577AFB"/>
    <w:rsid w:val="00640D1C"/>
    <w:rsid w:val="0064108A"/>
    <w:rsid w:val="00685491"/>
    <w:rsid w:val="006F0076"/>
    <w:rsid w:val="00717149"/>
    <w:rsid w:val="00754E97"/>
    <w:rsid w:val="00870454"/>
    <w:rsid w:val="00902172"/>
    <w:rsid w:val="00990E49"/>
    <w:rsid w:val="00A64286"/>
    <w:rsid w:val="00A874D9"/>
    <w:rsid w:val="00A908A5"/>
    <w:rsid w:val="00BB4DF2"/>
    <w:rsid w:val="00C11018"/>
    <w:rsid w:val="00CD5834"/>
    <w:rsid w:val="00D017D3"/>
    <w:rsid w:val="00D306BC"/>
    <w:rsid w:val="00E14A7A"/>
    <w:rsid w:val="00E266CB"/>
    <w:rsid w:val="00E5178C"/>
    <w:rsid w:val="00E572CE"/>
    <w:rsid w:val="00EE2D91"/>
    <w:rsid w:val="00F76F63"/>
    <w:rsid w:val="00F97C06"/>
    <w:rsid w:val="00FD7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17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1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5178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51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178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26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266CB"/>
  </w:style>
  <w:style w:type="paragraph" w:styleId="a9">
    <w:name w:val="footer"/>
    <w:basedOn w:val="a"/>
    <w:link w:val="aa"/>
    <w:uiPriority w:val="99"/>
    <w:unhideWhenUsed/>
    <w:rsid w:val="00E26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266CB"/>
  </w:style>
  <w:style w:type="character" w:styleId="ab">
    <w:name w:val="FollowedHyperlink"/>
    <w:basedOn w:val="a0"/>
    <w:uiPriority w:val="99"/>
    <w:semiHidden/>
    <w:unhideWhenUsed/>
    <w:rsid w:val="00D306BC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D306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3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39218">
          <w:marLeft w:val="994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3705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5177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00533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4111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6554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15544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6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9322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7247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5993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7696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35823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818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9458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650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8818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8649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8633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130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8379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94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3237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4500">
          <w:marLeft w:val="161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legoclab.pbworks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github.com/qreal/qreal/wik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ithub.com/qreal/qreal/issue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se.math.spbu.ru/SE/qreal%D0%B1" TargetMode="Externa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se.math.spbu.ru/SE/qre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C309E-E5C2-42F5-AE55-EEC5FDEE9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1289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asus</cp:lastModifiedBy>
  <cp:revision>4</cp:revision>
  <dcterms:created xsi:type="dcterms:W3CDTF">2012-05-22T08:54:00Z</dcterms:created>
  <dcterms:modified xsi:type="dcterms:W3CDTF">2012-05-22T10:52:00Z</dcterms:modified>
</cp:coreProperties>
</file>